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atLeast"/>
        <w:ind w:firstLine="1760" w:firstLineChars="400"/>
        <w:rPr>
          <w:rFonts w:eastAsia="方正小标宋简体" w:cs="Arial"/>
          <w:bCs/>
          <w:kern w:val="0"/>
          <w:sz w:val="44"/>
          <w:szCs w:val="44"/>
        </w:rPr>
      </w:pPr>
    </w:p>
    <w:p>
      <w:pPr>
        <w:widowControl/>
        <w:spacing w:line="578" w:lineRule="atLeast"/>
        <w:ind w:firstLine="1760" w:firstLineChars="400"/>
        <w:rPr>
          <w:rFonts w:eastAsia="方正小标宋简体" w:cs="Arial"/>
          <w:bCs/>
          <w:kern w:val="0"/>
          <w:sz w:val="44"/>
          <w:szCs w:val="44"/>
        </w:rPr>
      </w:pPr>
    </w:p>
    <w:tbl>
      <w:tblPr>
        <w:tblStyle w:val="7"/>
        <w:tblpPr w:leftFromText="180" w:rightFromText="180" w:vertAnchor="text" w:horzAnchor="margin" w:tblpY="242"/>
        <w:tblW w:w="9084" w:type="dxa"/>
        <w:tblInd w:w="0" w:type="dxa"/>
        <w:tblLayout w:type="fixed"/>
        <w:tblCellMar>
          <w:top w:w="0" w:type="dxa"/>
          <w:left w:w="108" w:type="dxa"/>
          <w:bottom w:w="0" w:type="dxa"/>
          <w:right w:w="108" w:type="dxa"/>
        </w:tblCellMar>
      </w:tblPr>
      <w:tblGrid>
        <w:gridCol w:w="9084"/>
      </w:tblGrid>
      <w:tr>
        <w:tblPrEx>
          <w:tblCellMar>
            <w:top w:w="0" w:type="dxa"/>
            <w:left w:w="108" w:type="dxa"/>
            <w:bottom w:w="0" w:type="dxa"/>
            <w:right w:w="108" w:type="dxa"/>
          </w:tblCellMar>
        </w:tblPrEx>
        <w:trPr>
          <w:trHeight w:val="10305" w:hRule="atLeast"/>
        </w:trPr>
        <w:tc>
          <w:tcPr>
            <w:tcW w:w="9084" w:type="dxa"/>
            <w:tcBorders>
              <w:top w:val="single" w:color="000000" w:sz="4" w:space="0"/>
              <w:left w:val="single" w:color="000000" w:sz="4" w:space="0"/>
              <w:bottom w:val="single" w:color="000000" w:sz="4" w:space="0"/>
              <w:right w:val="single" w:color="000000" w:sz="4" w:space="0"/>
            </w:tcBorders>
          </w:tcPr>
          <w:p>
            <w:pPr>
              <w:widowControl/>
              <w:rPr>
                <w:rFonts w:eastAsia="仿宋_GB2312" w:cs="Arial"/>
                <w:kern w:val="0"/>
                <w:sz w:val="36"/>
                <w:szCs w:val="36"/>
              </w:rPr>
            </w:pPr>
          </w:p>
          <w:p>
            <w:pPr>
              <w:spacing w:line="800" w:lineRule="exact"/>
              <w:jc w:val="center"/>
              <w:rPr>
                <w:rFonts w:eastAsia="方正小标宋简体"/>
                <w:bCs/>
                <w:sz w:val="46"/>
                <w:szCs w:val="46"/>
              </w:rPr>
            </w:pPr>
            <w:r>
              <w:rPr>
                <w:rFonts w:hint="eastAsia" w:eastAsia="方正小标宋简体"/>
                <w:bCs/>
                <w:sz w:val="46"/>
                <w:szCs w:val="46"/>
              </w:rPr>
              <w:t>湘西自治州本级2020年度部门整体支出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widowControl/>
              <w:jc w:val="center"/>
              <w:rPr>
                <w:rFonts w:eastAsia="仿宋_GB2312" w:cs="Arial"/>
                <w:kern w:val="0"/>
                <w:sz w:val="36"/>
                <w:szCs w:val="36"/>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部门(单位)名称（公章）：</w:t>
            </w:r>
            <w:r>
              <w:rPr>
                <w:rFonts w:hint="eastAsia" w:eastAsia="仿宋_GB2312"/>
                <w:sz w:val="32"/>
                <w:szCs w:val="32"/>
                <w:u w:val="single"/>
              </w:rPr>
              <w:t xml:space="preserve"> 州粮食和物资储备局                                </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307001                       </w:t>
            </w: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widowControl/>
              <w:ind w:firstLine="480" w:firstLineChars="150"/>
              <w:jc w:val="left"/>
              <w:rPr>
                <w:rFonts w:eastAsia="仿宋_GB2312" w:cs="Arial"/>
                <w:kern w:val="0"/>
                <w:sz w:val="28"/>
                <w:szCs w:val="28"/>
              </w:rPr>
            </w:pPr>
            <w:r>
              <w:rPr>
                <w:rFonts w:hint="eastAsia" w:eastAsia="仿宋_GB2312"/>
                <w:sz w:val="32"/>
                <w:szCs w:val="32"/>
              </w:rPr>
              <w:t xml:space="preserve">评价机构：部门（单位）评价组  </w:t>
            </w:r>
          </w:p>
          <w:p>
            <w:pPr>
              <w:widowControl/>
              <w:ind w:firstLine="420" w:firstLineChars="150"/>
              <w:jc w:val="left"/>
              <w:rPr>
                <w:rFonts w:eastAsia="仿宋_GB2312" w:cs="Arial"/>
                <w:kern w:val="0"/>
                <w:sz w:val="28"/>
                <w:szCs w:val="28"/>
              </w:rPr>
            </w:pPr>
          </w:p>
          <w:p>
            <w:pPr>
              <w:widowControl/>
              <w:jc w:val="center"/>
              <w:rPr>
                <w:rFonts w:cs="Arial"/>
                <w:kern w:val="0"/>
                <w:sz w:val="28"/>
                <w:szCs w:val="28"/>
              </w:rPr>
            </w:pPr>
            <w:r>
              <w:rPr>
                <w:rFonts w:hint="eastAsia" w:eastAsia="仿宋_GB2312" w:cs="Arial"/>
                <w:kern w:val="0"/>
                <w:sz w:val="28"/>
                <w:szCs w:val="28"/>
              </w:rPr>
              <w:t>报告时间：</w:t>
            </w:r>
            <w:r>
              <w:rPr>
                <w:rFonts w:hint="eastAsia" w:eastAsia="仿宋_GB2312" w:cs="Arial"/>
                <w:kern w:val="0"/>
                <w:sz w:val="28"/>
                <w:szCs w:val="28"/>
                <w:u w:val="single"/>
              </w:rPr>
              <w:t xml:space="preserve"> 2021    </w:t>
            </w:r>
            <w:r>
              <w:rPr>
                <w:rFonts w:hint="eastAsia" w:hAnsi="宋体" w:cs="Arial"/>
                <w:kern w:val="0"/>
                <w:sz w:val="28"/>
                <w:szCs w:val="28"/>
              </w:rPr>
              <w:t>年</w:t>
            </w:r>
            <w:r>
              <w:rPr>
                <w:rFonts w:eastAsia="仿宋_GB2312" w:cs="Arial"/>
                <w:kern w:val="0"/>
                <w:sz w:val="28"/>
                <w:szCs w:val="28"/>
              </w:rPr>
              <w:t> </w:t>
            </w:r>
            <w:r>
              <w:rPr>
                <w:rFonts w:hint="eastAsia" w:eastAsia="仿宋_GB2312" w:cs="Arial"/>
                <w:kern w:val="0"/>
                <w:sz w:val="28"/>
                <w:szCs w:val="28"/>
                <w:u w:val="single"/>
              </w:rPr>
              <w:t xml:space="preserve"> 06    </w:t>
            </w:r>
            <w:r>
              <w:rPr>
                <w:rFonts w:hint="eastAsia" w:hAnsi="宋体" w:cs="Arial"/>
                <w:kern w:val="0"/>
                <w:sz w:val="28"/>
                <w:szCs w:val="28"/>
              </w:rPr>
              <w:t>月</w:t>
            </w:r>
          </w:p>
          <w:p>
            <w:pPr>
              <w:widowControl/>
              <w:jc w:val="center"/>
              <w:rPr>
                <w:rFonts w:eastAsia="仿宋_GB2312" w:cs="Arial"/>
                <w:kern w:val="0"/>
                <w:sz w:val="32"/>
                <w:szCs w:val="32"/>
              </w:rPr>
            </w:pPr>
          </w:p>
        </w:tc>
      </w:tr>
    </w:tbl>
    <w:p>
      <w:pPr>
        <w:widowControl/>
        <w:spacing w:line="578" w:lineRule="atLeast"/>
        <w:jc w:val="center"/>
        <w:rPr>
          <w:rFonts w:eastAsia="方正小标宋简体" w:cs="Arial"/>
          <w:bCs/>
          <w:kern w:val="0"/>
          <w:sz w:val="44"/>
          <w:szCs w:val="44"/>
        </w:rPr>
      </w:pPr>
    </w:p>
    <w:p>
      <w:pPr>
        <w:widowControl/>
        <w:spacing w:line="540" w:lineRule="exact"/>
        <w:jc w:val="left"/>
        <w:rPr>
          <w:rFonts w:eastAsia="黑体" w:cs="Arial"/>
          <w:kern w:val="0"/>
          <w:sz w:val="32"/>
          <w:szCs w:val="32"/>
          <w:shd w:val="clear" w:color="auto" w:fill="FFFFFF"/>
        </w:rPr>
      </w:pPr>
    </w:p>
    <w:tbl>
      <w:tblPr>
        <w:tblStyle w:val="7"/>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53"/>
        <w:gridCol w:w="214"/>
        <w:gridCol w:w="46"/>
        <w:gridCol w:w="1090"/>
        <w:gridCol w:w="681"/>
        <w:gridCol w:w="686"/>
        <w:gridCol w:w="274"/>
        <w:gridCol w:w="818"/>
        <w:gridCol w:w="1492"/>
        <w:gridCol w:w="228"/>
        <w:gridCol w:w="196"/>
        <w:gridCol w:w="263"/>
        <w:gridCol w:w="1090"/>
        <w:gridCol w:w="267"/>
        <w:gridCol w:w="140"/>
        <w:gridCol w:w="75"/>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联系人</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李仕花</w:t>
            </w:r>
          </w:p>
        </w:tc>
        <w:tc>
          <w:tcPr>
            <w:tcW w:w="1492"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联系电话</w:t>
            </w:r>
          </w:p>
        </w:tc>
        <w:tc>
          <w:tcPr>
            <w:tcW w:w="3134" w:type="dxa"/>
            <w:gridSpan w:val="8"/>
            <w:vAlign w:val="center"/>
          </w:tcPr>
          <w:p>
            <w:pPr>
              <w:tabs>
                <w:tab w:val="left" w:pos="237"/>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13574377722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人员编制</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39</w:t>
            </w:r>
          </w:p>
        </w:tc>
        <w:tc>
          <w:tcPr>
            <w:tcW w:w="1492"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实有人数</w:t>
            </w:r>
          </w:p>
        </w:tc>
        <w:tc>
          <w:tcPr>
            <w:tcW w:w="3134"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2"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职能职责概述</w:t>
            </w:r>
          </w:p>
        </w:tc>
        <w:tc>
          <w:tcPr>
            <w:tcW w:w="8221" w:type="dxa"/>
            <w:gridSpan w:val="15"/>
            <w:vAlign w:val="center"/>
          </w:tcPr>
          <w:p>
            <w:pPr>
              <w:tabs>
                <w:tab w:val="left" w:pos="899"/>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主管全州粮食（含食用植物油）流通和粮食储备的行政职能。贯彻执行国家和省、州有关粮食流通和粮食储备的方钍、政策和法规，研究提出并组织实施全州粮食安全，粮食产业及粮食流通监督检查等工作。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4" w:hRule="atLeast"/>
          <w:jc w:val="center"/>
        </w:trPr>
        <w:tc>
          <w:tcPr>
            <w:tcW w:w="1667" w:type="dxa"/>
            <w:gridSpan w:val="2"/>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年度主要</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工作内容</w:t>
            </w:r>
          </w:p>
        </w:tc>
        <w:tc>
          <w:tcPr>
            <w:tcW w:w="8221"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1、贯彻落实粮食安全省长责任制，</w:t>
            </w:r>
            <w:r>
              <w:rPr>
                <w:rFonts w:hint="eastAsia" w:ascii="仿宋" w:hAnsi="仿宋" w:eastAsia="仿宋" w:cs="仿宋"/>
                <w:sz w:val="24"/>
              </w:rPr>
              <w:t>全面完成地方粮食储备轮换归位任务。</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FF0000"/>
                <w:sz w:val="24"/>
              </w:rPr>
              <w:t>2、</w:t>
            </w:r>
            <w:r>
              <w:rPr>
                <w:rFonts w:hint="eastAsia" w:ascii="仿宋_GB2312" w:hAnsi="仿宋" w:eastAsia="仿宋_GB2312"/>
                <w:color w:val="FF0000"/>
                <w:sz w:val="24"/>
              </w:rPr>
              <w:t>强力补齐应急保障短板</w:t>
            </w:r>
            <w:r>
              <w:rPr>
                <w:rFonts w:hint="eastAsia" w:ascii="仿宋_GB2312" w:hAnsi="仿宋" w:eastAsia="仿宋_GB2312"/>
                <w:color w:val="FF0000"/>
                <w:sz w:val="24"/>
                <w:lang w:val="en-US" w:eastAsia="zh-CN"/>
              </w:rPr>
              <w:t>,</w:t>
            </w:r>
            <w:r>
              <w:rPr>
                <w:rFonts w:hint="eastAsia" w:ascii="仿宋_GB2312" w:hAnsi="仿宋" w:eastAsia="仿宋_GB2312"/>
                <w:color w:val="FF0000"/>
                <w:sz w:val="24"/>
              </w:rPr>
              <w:t>调整完善粮食应急网络建设</w:t>
            </w:r>
            <w:r>
              <w:rPr>
                <w:rFonts w:hint="eastAsia" w:ascii="仿宋" w:hAnsi="仿宋" w:eastAsia="仿宋" w:cs="仿宋"/>
                <w:color w:val="000000"/>
                <w:sz w:val="24"/>
              </w:rPr>
              <w:t>。</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b/>
                <w:bCs/>
                <w:color w:val="000000"/>
                <w:sz w:val="24"/>
              </w:rPr>
              <w:t>、</w:t>
            </w:r>
            <w:r>
              <w:rPr>
                <w:rFonts w:hint="eastAsia" w:ascii="楷体_GB2312" w:hAnsi="仿宋_GB2312" w:eastAsia="楷体_GB2312"/>
                <w:sz w:val="24"/>
              </w:rPr>
              <w:t>主动作为决胜粮油保供稳价疫情阻击战。</w:t>
            </w:r>
          </w:p>
          <w:p>
            <w:pPr>
              <w:autoSpaceDN w:val="0"/>
              <w:spacing w:line="320" w:lineRule="exact"/>
              <w:ind w:firstLine="480" w:firstLineChars="200"/>
              <w:jc w:val="left"/>
              <w:textAlignment w:val="center"/>
              <w:rPr>
                <w:rFonts w:ascii="楷体_GB2312" w:hAnsi="黑体" w:eastAsia="楷体_GB2312"/>
                <w:sz w:val="24"/>
              </w:rPr>
            </w:pPr>
            <w:r>
              <w:rPr>
                <w:rFonts w:hint="eastAsia" w:ascii="仿宋" w:hAnsi="仿宋" w:eastAsia="仿宋" w:cs="仿宋"/>
                <w:color w:val="000000"/>
                <w:sz w:val="24"/>
              </w:rPr>
              <w:t>4、</w:t>
            </w:r>
            <w:r>
              <w:rPr>
                <w:rFonts w:hint="eastAsia" w:ascii="楷体_GB2312" w:hAnsi="黑体" w:eastAsia="楷体_GB2312"/>
                <w:sz w:val="24"/>
              </w:rPr>
              <w:t>全力招商引资助推粮油产业高质量发展。</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color w:val="000000"/>
                <w:sz w:val="24"/>
              </w:rPr>
              <w:t>5、</w:t>
            </w:r>
            <w:r>
              <w:rPr>
                <w:rFonts w:hint="eastAsia" w:ascii="楷体_GB2312" w:hAnsi="黑体" w:eastAsia="楷体_GB2312"/>
                <w:sz w:val="24"/>
              </w:rPr>
              <w:t>不断提升粮食质量安全监管能力。</w:t>
            </w:r>
            <w:r>
              <w:rPr>
                <w:rFonts w:hint="eastAsia" w:ascii="仿宋" w:hAnsi="仿宋" w:eastAsia="仿宋" w:cs="仿宋"/>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8" w:hRule="atLeast"/>
          <w:jc w:val="center"/>
        </w:trPr>
        <w:tc>
          <w:tcPr>
            <w:tcW w:w="1667" w:type="dxa"/>
            <w:gridSpan w:val="2"/>
            <w:vAlign w:val="center"/>
          </w:tcPr>
          <w:p>
            <w:pPr>
              <w:autoSpaceDN w:val="0"/>
              <w:spacing w:line="320" w:lineRule="exact"/>
              <w:jc w:val="center"/>
              <w:textAlignment w:val="center"/>
              <w:rPr>
                <w:rFonts w:eastAsia="仿宋_GB2312" w:cs="仿宋_GB2312"/>
                <w:spacing w:val="-6"/>
                <w:sz w:val="24"/>
              </w:rPr>
            </w:pPr>
            <w:r>
              <w:rPr>
                <w:rFonts w:hint="eastAsia" w:hAnsi="仿宋_GB2312" w:eastAsia="仿宋_GB2312" w:cs="仿宋_GB2312"/>
                <w:spacing w:val="-6"/>
                <w:sz w:val="24"/>
              </w:rPr>
              <w:t>年度部门（单位）总体运行情况及取得的成绩</w:t>
            </w:r>
          </w:p>
        </w:tc>
        <w:tc>
          <w:tcPr>
            <w:tcW w:w="8221" w:type="dxa"/>
            <w:gridSpan w:val="15"/>
            <w:vAlign w:val="center"/>
          </w:tcPr>
          <w:p>
            <w:pPr>
              <w:spacing w:line="400" w:lineRule="exact"/>
              <w:ind w:firstLine="480" w:firstLineChars="200"/>
              <w:rPr>
                <w:rFonts w:ascii="仿宋" w:hAnsi="仿宋" w:eastAsia="仿宋"/>
                <w:color w:val="000000"/>
                <w:sz w:val="24"/>
              </w:rPr>
            </w:pPr>
            <w:r>
              <w:rPr>
                <w:rFonts w:ascii="仿宋" w:hAnsi="仿宋" w:eastAsia="仿宋"/>
                <w:color w:val="000000"/>
                <w:sz w:val="24"/>
              </w:rPr>
              <w:t>20</w:t>
            </w:r>
            <w:r>
              <w:rPr>
                <w:rFonts w:hint="eastAsia" w:ascii="仿宋" w:hAnsi="仿宋" w:eastAsia="仿宋"/>
                <w:color w:val="000000"/>
                <w:sz w:val="24"/>
              </w:rPr>
              <w:t>20</w:t>
            </w:r>
            <w:r>
              <w:rPr>
                <w:rFonts w:ascii="仿宋" w:hAnsi="仿宋" w:eastAsia="仿宋"/>
                <w:color w:val="000000"/>
                <w:sz w:val="24"/>
              </w:rPr>
              <w:t>年</w:t>
            </w:r>
            <w:r>
              <w:rPr>
                <w:rFonts w:hint="eastAsia" w:ascii="仿宋" w:hAnsi="仿宋" w:eastAsia="仿宋"/>
                <w:color w:val="000000"/>
                <w:sz w:val="24"/>
              </w:rPr>
              <w:t>，湘西州</w:t>
            </w:r>
            <w:r>
              <w:rPr>
                <w:rFonts w:ascii="仿宋" w:hAnsi="仿宋" w:eastAsia="仿宋"/>
                <w:color w:val="000000"/>
                <w:sz w:val="24"/>
              </w:rPr>
              <w:t>粮食和物资储备</w:t>
            </w:r>
            <w:r>
              <w:rPr>
                <w:rFonts w:hint="eastAsia" w:ascii="仿宋" w:hAnsi="仿宋" w:eastAsia="仿宋"/>
                <w:color w:val="000000"/>
                <w:sz w:val="24"/>
              </w:rPr>
              <w:t>局</w:t>
            </w:r>
            <w:r>
              <w:rPr>
                <w:rFonts w:ascii="仿宋" w:hAnsi="仿宋" w:eastAsia="仿宋"/>
                <w:color w:val="000000"/>
                <w:sz w:val="24"/>
              </w:rPr>
              <w:t>落实粮食安全</w:t>
            </w:r>
            <w:r>
              <w:rPr>
                <w:rFonts w:hint="eastAsia" w:ascii="仿宋" w:hAnsi="仿宋" w:eastAsia="仿宋"/>
                <w:color w:val="000000"/>
                <w:sz w:val="24"/>
              </w:rPr>
              <w:t>，</w:t>
            </w:r>
            <w:r>
              <w:rPr>
                <w:rFonts w:ascii="仿宋" w:hAnsi="仿宋" w:eastAsia="仿宋"/>
                <w:color w:val="000000"/>
                <w:sz w:val="24"/>
              </w:rPr>
              <w:t>保障国家粮食和物资储备安全</w:t>
            </w:r>
            <w:r>
              <w:rPr>
                <w:rFonts w:hint="eastAsia" w:ascii="仿宋" w:hAnsi="仿宋" w:eastAsia="仿宋"/>
                <w:color w:val="000000"/>
                <w:sz w:val="24"/>
              </w:rPr>
              <w:t>，</w:t>
            </w:r>
            <w:r>
              <w:rPr>
                <w:rFonts w:ascii="仿宋" w:hAnsi="仿宋" w:eastAsia="仿宋"/>
                <w:color w:val="000000"/>
                <w:sz w:val="24"/>
              </w:rPr>
              <w:t>推动粮食和物资储备高质量发展</w:t>
            </w:r>
            <w:r>
              <w:rPr>
                <w:rFonts w:hint="eastAsia" w:ascii="仿宋" w:hAnsi="仿宋" w:eastAsia="仿宋"/>
                <w:color w:val="000000"/>
                <w:sz w:val="24"/>
              </w:rPr>
              <w:t>，并</w:t>
            </w:r>
            <w:r>
              <w:rPr>
                <w:rFonts w:ascii="仿宋" w:hAnsi="仿宋" w:eastAsia="仿宋"/>
                <w:color w:val="000000"/>
                <w:sz w:val="24"/>
              </w:rPr>
              <w:t>防范化解风险隐患，</w:t>
            </w:r>
            <w:r>
              <w:rPr>
                <w:rFonts w:hint="eastAsia" w:ascii="仿宋" w:hAnsi="仿宋" w:eastAsia="仿宋" w:cs="仿宋"/>
                <w:sz w:val="24"/>
              </w:rPr>
              <w:t>肩负粮食行业改革新使命</w:t>
            </w:r>
            <w:r>
              <w:rPr>
                <w:rFonts w:hint="eastAsia" w:ascii="仿宋" w:hAnsi="仿宋" w:eastAsia="仿宋" w:cs="仿宋"/>
                <w:color w:val="000000"/>
                <w:sz w:val="24"/>
                <w:shd w:val="clear" w:color="auto" w:fill="FFFFFF"/>
              </w:rPr>
              <w:t>，创新政策举措，持续转职能、转方式、转作风，切实履行好为国管粮管储的责任担当,</w:t>
            </w:r>
            <w:r>
              <w:rPr>
                <w:rFonts w:ascii="仿宋" w:hAnsi="仿宋" w:eastAsia="仿宋"/>
                <w:color w:val="000000"/>
                <w:sz w:val="24"/>
              </w:rPr>
              <w:t>全面提升粮食安全和物资储备安全保障能力。</w:t>
            </w:r>
          </w:p>
          <w:p>
            <w:pPr>
              <w:spacing w:line="400" w:lineRule="exact"/>
              <w:ind w:firstLine="482" w:firstLineChars="200"/>
              <w:rPr>
                <w:rFonts w:ascii="仿宋_GB2312" w:hAnsi="仿宋" w:eastAsia="仿宋_GB2312"/>
                <w:sz w:val="24"/>
              </w:rPr>
            </w:pPr>
            <w:r>
              <w:rPr>
                <w:rFonts w:hint="eastAsia" w:ascii="楷体_GB2312" w:hAnsi="黑体" w:eastAsia="楷体_GB2312"/>
                <w:b/>
                <w:sz w:val="24"/>
              </w:rPr>
              <w:t>1、全面完成地方粮食储备轮换归位任务</w:t>
            </w:r>
            <w:r>
              <w:rPr>
                <w:rFonts w:hint="eastAsia" w:ascii="楷体_GB2312" w:hAnsi="黑体" w:eastAsia="楷体_GB2312"/>
                <w:sz w:val="24"/>
              </w:rPr>
              <w:t>。</w:t>
            </w:r>
            <w:r>
              <w:rPr>
                <w:rFonts w:hint="eastAsia" w:ascii="仿宋_GB2312" w:hAnsi="仿宋_GB2312" w:eastAsia="仿宋_GB2312"/>
                <w:sz w:val="24"/>
              </w:rPr>
              <w:t>在压减“三公”经费和非急需非刚性支出的情况下，</w:t>
            </w:r>
            <w:r>
              <w:rPr>
                <w:rFonts w:hint="eastAsia" w:ascii="仿宋_GB2312" w:hAnsi="仿宋_GB2312" w:eastAsia="仿宋_GB2312" w:cs="宋体"/>
                <w:sz w:val="24"/>
              </w:rPr>
              <w:t>州政府从保障粮食安全大局出发，由州级财政补贴</w:t>
            </w:r>
            <w:r>
              <w:rPr>
                <w:rFonts w:hint="eastAsia" w:ascii="仿宋_GB2312" w:hAnsi="仿宋" w:eastAsia="仿宋_GB2312" w:cs="宋体"/>
                <w:sz w:val="24"/>
              </w:rPr>
              <w:t>390万元用于州本级储备粮恢复静态储备归位，补贴320万元用于州本级承储的省级储备粮轮换。</w:t>
            </w:r>
            <w:r>
              <w:rPr>
                <w:rFonts w:hint="eastAsia" w:ascii="仿宋_GB2312" w:hAnsi="仿宋_GB2312" w:eastAsia="仿宋_GB2312"/>
                <w:sz w:val="24"/>
              </w:rPr>
              <w:t>我州</w:t>
            </w:r>
            <w:r>
              <w:rPr>
                <w:rFonts w:hint="eastAsia" w:ascii="仿宋_GB2312" w:hAnsi="仿宋" w:eastAsia="仿宋_GB2312"/>
                <w:sz w:val="24"/>
              </w:rPr>
              <w:t>2.15万吨省级储备粮已全部完成轮换任务，划时代全面完成了1.35万吨州级储备粮、2.4万吨县级储备粮规模归位，进一步夯实了我州粮食安全物资基础。</w:t>
            </w:r>
          </w:p>
          <w:p>
            <w:pPr>
              <w:spacing w:line="400" w:lineRule="exact"/>
              <w:ind w:firstLine="482" w:firstLineChars="200"/>
              <w:rPr>
                <w:rFonts w:ascii="仿宋_GB2312" w:hAnsi="仿宋" w:eastAsia="仿宋_GB2312"/>
                <w:sz w:val="24"/>
              </w:rPr>
            </w:pPr>
            <w:r>
              <w:rPr>
                <w:rFonts w:hint="eastAsia" w:ascii="仿宋_GB2312" w:hAnsi="仿宋" w:eastAsia="仿宋_GB2312"/>
                <w:b/>
                <w:bCs/>
                <w:sz w:val="24"/>
              </w:rPr>
              <w:t>2、强力补齐应急保障短板。一是调整完善粮食应急网络建设。</w:t>
            </w:r>
            <w:r>
              <w:rPr>
                <w:rFonts w:hint="eastAsia" w:ascii="仿宋_GB2312" w:hAnsi="仿宋" w:eastAsia="仿宋_GB2312"/>
                <w:sz w:val="24"/>
              </w:rPr>
              <w:t>应急供应网点实现县市城区、重点乡镇全覆盖，现州级储备已按要求开展应急成品粮储备工作。</w:t>
            </w:r>
            <w:r>
              <w:rPr>
                <w:rFonts w:hint="eastAsia" w:ascii="仿宋_GB2312" w:hAnsi="仿宋" w:eastAsia="仿宋_GB2312"/>
                <w:b/>
                <w:sz w:val="24"/>
              </w:rPr>
              <w:t>二是有效提升我州粮油应急保障能力。</w:t>
            </w:r>
            <w:r>
              <w:rPr>
                <w:rFonts w:hint="eastAsia" w:ascii="仿宋_GB2312" w:hAnsi="仿宋" w:eastAsia="仿宋_GB2312"/>
                <w:sz w:val="24"/>
              </w:rPr>
              <w:t>我局和州财政局联合印发了《关于下达州级成品粮油社会责任储备计划的通知》，由财政每年补贴10万元，建立</w:t>
            </w:r>
            <w:r>
              <w:rPr>
                <w:rFonts w:hint="eastAsia" w:ascii="仿宋_GB2312" w:eastAsia="仿宋_GB2312"/>
                <w:sz w:val="24"/>
              </w:rPr>
              <w:t>成品粮大米（含小包装）储备1000吨、食用植物油（含小包装）储备100吨</w:t>
            </w:r>
            <w:r>
              <w:rPr>
                <w:rFonts w:hint="eastAsia" w:ascii="仿宋_GB2312" w:hAnsi="仿宋" w:eastAsia="仿宋_GB2312"/>
                <w:sz w:val="24"/>
              </w:rPr>
              <w:t>。</w:t>
            </w:r>
            <w:r>
              <w:rPr>
                <w:rFonts w:hint="eastAsia" w:ascii="楷体_GB2312" w:hAnsi="黑体" w:eastAsia="楷体_GB2312"/>
                <w:b/>
                <w:sz w:val="24"/>
              </w:rPr>
              <w:t>三是打通应急保障供应“最后一公里”。</w:t>
            </w:r>
            <w:r>
              <w:rPr>
                <w:rFonts w:hint="eastAsia" w:ascii="仿宋_GB2312" w:hAnsi="仿宋_GB2312" w:eastAsia="仿宋_GB2312"/>
                <w:sz w:val="24"/>
              </w:rPr>
              <w:t>建立高寒边远乡镇应对极端天气成品粮社会责任储备，依据自然地理条件和交通条件差异，对全州乡镇成品粮社会责任储备实行分成红、橙、黄三色管理，确保极端天气条件下边远高寒乡镇粮食供给安全。</w:t>
            </w:r>
            <w:r>
              <w:rPr>
                <w:rFonts w:hint="eastAsia" w:ascii="仿宋_GB2312" w:hAnsi="仿宋" w:eastAsia="仿宋_GB2312"/>
                <w:b/>
                <w:sz w:val="24"/>
              </w:rPr>
              <w:t>四是主动对接、积极配合做好全州应急物资储备工作。</w:t>
            </w:r>
            <w:r>
              <w:rPr>
                <w:rFonts w:hint="eastAsia" w:ascii="仿宋_GB2312" w:hAnsi="仿宋" w:eastAsia="仿宋_GB2312"/>
                <w:sz w:val="24"/>
              </w:rPr>
              <w:t>根据我州实际情况综合考虑，我局积极配合州应急管理局开展物资储备工作，提出了很好的意见建议。</w:t>
            </w:r>
            <w:r>
              <w:rPr>
                <w:rFonts w:ascii="仿宋_GB2312" w:hAnsi="仿宋" w:eastAsia="仿宋_GB2312"/>
                <w:sz w:val="24"/>
              </w:rPr>
              <w:t xml:space="preserve"> </w:t>
            </w:r>
          </w:p>
          <w:p>
            <w:pPr>
              <w:spacing w:line="400" w:lineRule="exact"/>
              <w:ind w:firstLine="480" w:firstLineChars="200"/>
              <w:rPr>
                <w:rFonts w:ascii="仿宋_GB2312" w:hAnsi="仿宋" w:eastAsia="仿宋_GB2312"/>
                <w:sz w:val="24"/>
              </w:rPr>
            </w:pPr>
            <w:r>
              <w:rPr>
                <w:rFonts w:hint="eastAsia" w:ascii="仿宋" w:hAnsi="仿宋" w:eastAsia="仿宋"/>
                <w:sz w:val="24"/>
              </w:rPr>
              <w:t>3、</w:t>
            </w:r>
            <w:r>
              <w:rPr>
                <w:rFonts w:hint="eastAsia" w:ascii="楷体_GB2312" w:hAnsi="仿宋_GB2312" w:eastAsia="楷体_GB2312"/>
                <w:b/>
                <w:bCs/>
                <w:sz w:val="24"/>
              </w:rPr>
              <w:t>主动作为决胜粮油保供稳价疫情阻击战。</w:t>
            </w:r>
            <w:r>
              <w:rPr>
                <w:rFonts w:hint="eastAsia" w:ascii="仿宋_GB2312" w:hAnsi="仿宋" w:eastAsia="仿宋_GB2312"/>
                <w:b/>
                <w:sz w:val="24"/>
              </w:rPr>
              <w:t>一是</w:t>
            </w:r>
            <w:r>
              <w:rPr>
                <w:rFonts w:hint="eastAsia" w:ascii="仿宋_GB2312" w:eastAsia="仿宋_GB2312"/>
                <w:b/>
                <w:sz w:val="24"/>
              </w:rPr>
              <w:t>及早部署，做到有备无患。</w:t>
            </w:r>
            <w:r>
              <w:rPr>
                <w:rFonts w:hint="eastAsia" w:ascii="仿宋_GB2312" w:eastAsia="仿宋_GB2312"/>
                <w:sz w:val="24"/>
              </w:rPr>
              <w:t>我局党组高度关注疫情期间我州粮油市场供应情况，迅速成立了</w:t>
            </w:r>
            <w:r>
              <w:rPr>
                <w:rFonts w:hint="eastAsia" w:ascii="仿宋_GB2312" w:hAnsi="仿宋_GB2312" w:eastAsia="仿宋_GB2312"/>
                <w:sz w:val="24"/>
              </w:rPr>
              <w:t>疫情防控期间粮油供应保障工作领导小组</w:t>
            </w:r>
            <w:r>
              <w:rPr>
                <w:rFonts w:hint="eastAsia" w:ascii="仿宋_GB2312" w:eastAsia="仿宋_GB2312"/>
                <w:sz w:val="24"/>
              </w:rPr>
              <w:t>，从大年三十起加强了对我州粮食市场供应情况监控，制定了</w:t>
            </w:r>
            <w:r>
              <w:rPr>
                <w:rFonts w:hint="eastAsia" w:ascii="仿宋_GB2312" w:eastAsia="仿宋_GB2312"/>
                <w:color w:val="333333"/>
                <w:sz w:val="24"/>
                <w:shd w:val="clear" w:color="auto" w:fill="FFFFFF"/>
              </w:rPr>
              <w:t>湘西州粮食和物资储备局</w:t>
            </w:r>
            <w:r>
              <w:rPr>
                <w:rFonts w:hint="eastAsia" w:ascii="仿宋_GB2312" w:hAnsi="仿宋_GB2312" w:eastAsia="仿宋_GB2312"/>
                <w:sz w:val="24"/>
              </w:rPr>
              <w:t>疫情防控期间</w:t>
            </w:r>
            <w:r>
              <w:rPr>
                <w:rFonts w:hint="eastAsia" w:ascii="仿宋_GB2312" w:eastAsia="仿宋_GB2312"/>
                <w:color w:val="333333"/>
                <w:sz w:val="24"/>
                <w:shd w:val="clear" w:color="auto" w:fill="FFFFFF"/>
              </w:rPr>
              <w:t>粮油应急保障供应预案。</w:t>
            </w:r>
            <w:r>
              <w:rPr>
                <w:rFonts w:hint="eastAsia" w:ascii="仿宋_GB2312" w:eastAsia="仿宋_GB2312"/>
                <w:b/>
                <w:color w:val="333333"/>
                <w:sz w:val="24"/>
                <w:shd w:val="clear" w:color="auto" w:fill="FFFFFF"/>
              </w:rPr>
              <w:t>二是</w:t>
            </w:r>
            <w:r>
              <w:rPr>
                <w:rFonts w:hint="eastAsia" w:ascii="仿宋_GB2312" w:eastAsia="仿宋_GB2312"/>
                <w:b/>
                <w:sz w:val="24"/>
              </w:rPr>
              <w:t>迅速摸清库存底数，全力帮助企业商调大米。</w:t>
            </w:r>
            <w:r>
              <w:rPr>
                <w:rFonts w:hint="eastAsia" w:ascii="仿宋_GB2312" w:eastAsia="仿宋_GB2312"/>
                <w:sz w:val="24"/>
              </w:rPr>
              <w:t>迅速摸清全州粮食市场流通、企业库存和政府储备底数。落实国有粮食企业地方粮食储备可加工动用的实物库存，</w:t>
            </w:r>
            <w:r>
              <w:rPr>
                <w:rFonts w:hint="eastAsia" w:ascii="仿宋_GB2312" w:eastAsia="仿宋_GB2312"/>
                <w:color w:val="333333"/>
                <w:sz w:val="24"/>
                <w:shd w:val="clear" w:color="auto" w:fill="FFFFFF"/>
              </w:rPr>
              <w:t>紧急发出商调函12份，</w:t>
            </w:r>
            <w:r>
              <w:rPr>
                <w:rFonts w:hint="eastAsia" w:ascii="仿宋_GB2312" w:eastAsia="仿宋_GB2312"/>
                <w:sz w:val="24"/>
              </w:rPr>
              <w:t>帮助社会粮油销售企业</w:t>
            </w:r>
            <w:r>
              <w:rPr>
                <w:rFonts w:hint="eastAsia" w:ascii="仿宋_GB2312" w:eastAsia="仿宋_GB2312"/>
                <w:color w:val="333333"/>
                <w:sz w:val="24"/>
                <w:shd w:val="clear" w:color="auto" w:fill="FFFFFF"/>
              </w:rPr>
              <w:t>商调大米2万余吨</w:t>
            </w:r>
            <w:r>
              <w:rPr>
                <w:rFonts w:hint="eastAsia" w:ascii="仿宋_GB2312" w:eastAsia="仿宋_GB2312"/>
                <w:sz w:val="24"/>
              </w:rPr>
              <w:t>，有序组织好各类粮油货源投放工作</w:t>
            </w:r>
            <w:r>
              <w:rPr>
                <w:rFonts w:hint="eastAsia" w:ascii="仿宋_GB2312" w:eastAsia="仿宋_GB2312"/>
                <w:color w:val="323232"/>
                <w:sz w:val="24"/>
              </w:rPr>
              <w:t>。</w:t>
            </w:r>
            <w:r>
              <w:rPr>
                <w:rFonts w:hint="eastAsia" w:ascii="仿宋_GB2312" w:eastAsia="仿宋_GB2312"/>
                <w:b/>
                <w:color w:val="323232"/>
                <w:sz w:val="24"/>
              </w:rPr>
              <w:t>三是全方位</w:t>
            </w:r>
            <w:r>
              <w:rPr>
                <w:rFonts w:hint="eastAsia" w:ascii="仿宋_GB2312" w:eastAsia="仿宋_GB2312"/>
                <w:b/>
                <w:bCs/>
                <w:sz w:val="24"/>
              </w:rPr>
              <w:t>服务企业复工生产，确保大米生产稳步恢复。</w:t>
            </w:r>
            <w:r>
              <w:rPr>
                <w:rFonts w:hint="eastAsia" w:ascii="仿宋_GB2312" w:eastAsia="仿宋_GB2312"/>
                <w:color w:val="333333"/>
                <w:sz w:val="24"/>
                <w:shd w:val="clear" w:color="auto" w:fill="FFFFFF"/>
              </w:rPr>
              <w:t>千方百计为企业送去急需口罩2000余个、酒精、温度计若干，并落实专人护航</w:t>
            </w:r>
            <w:r>
              <w:rPr>
                <w:rFonts w:hint="eastAsia" w:ascii="仿宋_GB2312" w:hAnsi="仿宋" w:eastAsia="仿宋_GB2312"/>
                <w:sz w:val="24"/>
                <w:shd w:val="clear" w:color="auto" w:fill="FFFFFF"/>
              </w:rPr>
              <w:t>9家粮食加工企业全面复工，实现大米应急加工能力达350吨/天</w:t>
            </w:r>
            <w:r>
              <w:rPr>
                <w:rFonts w:hint="eastAsia" w:ascii="仿宋_GB2312" w:eastAsia="仿宋_GB2312"/>
                <w:color w:val="333333"/>
                <w:sz w:val="24"/>
                <w:shd w:val="clear" w:color="auto" w:fill="FFFFFF"/>
              </w:rPr>
              <w:t>。</w:t>
            </w:r>
            <w:r>
              <w:rPr>
                <w:rFonts w:hint="eastAsia" w:ascii="仿宋_GB2312" w:eastAsia="仿宋_GB2312"/>
                <w:b/>
                <w:color w:val="333333"/>
                <w:sz w:val="24"/>
                <w:shd w:val="clear" w:color="auto" w:fill="FFFFFF"/>
              </w:rPr>
              <w:t>四是积极发挥粮油协会作用，共护百姓“米袋子”。</w:t>
            </w:r>
            <w:r>
              <w:rPr>
                <w:rFonts w:hint="eastAsia" w:ascii="仿宋_GB2312" w:eastAsia="仿宋_GB2312"/>
                <w:sz w:val="24"/>
                <w:shd w:val="clear" w:color="auto" w:fill="FFFFFF"/>
              </w:rPr>
              <w:t>利用政府门户网站发布、邮寄信件、转发微信等多种形式，权威发布我州粮食供应情况，做好舆论正面导向，稳定群众焦虑情绪。通过粮油协会向州内涉粮油企业发出</w:t>
            </w:r>
            <w:r>
              <w:rPr>
                <w:rFonts w:hint="eastAsia" w:ascii="仿宋_GB2312" w:eastAsia="仿宋_GB2312"/>
                <w:color w:val="323232"/>
                <w:sz w:val="24"/>
              </w:rPr>
              <w:t>倡议书， 企业纷纷响应“疫情就是命令，保供就是责任”，共</w:t>
            </w:r>
            <w:r>
              <w:rPr>
                <w:rFonts w:ascii="仿宋_GB2312" w:eastAsia="仿宋_GB2312"/>
                <w:color w:val="323232"/>
                <w:sz w:val="24"/>
              </w:rPr>
              <w:t>表</w:t>
            </w:r>
            <w:r>
              <w:rPr>
                <w:rFonts w:hint="eastAsia" w:ascii="仿宋_GB2312" w:eastAsia="仿宋_GB2312"/>
                <w:color w:val="323232"/>
                <w:sz w:val="24"/>
              </w:rPr>
              <w:t>“不囤积、不涨价”，争做我州粮油市场、老百姓米袋子的守护者。</w:t>
            </w:r>
            <w:r>
              <w:rPr>
                <w:rFonts w:hint="eastAsia" w:ascii="仿宋_GB2312" w:eastAsia="仿宋_GB2312"/>
                <w:b/>
                <w:color w:val="323232"/>
                <w:sz w:val="24"/>
              </w:rPr>
              <w:t>五是踊跃发动，</w:t>
            </w:r>
            <w:r>
              <w:rPr>
                <w:rFonts w:hint="eastAsia" w:ascii="仿宋_GB2312" w:eastAsia="仿宋_GB2312"/>
                <w:b/>
                <w:sz w:val="24"/>
                <w:shd w:val="clear" w:color="auto" w:fill="FFFFFF"/>
              </w:rPr>
              <w:t>支援武汉抗疫。</w:t>
            </w:r>
            <w:r>
              <w:rPr>
                <w:rFonts w:hint="eastAsia" w:ascii="仿宋_GB2312" w:eastAsia="仿宋_GB2312"/>
                <w:sz w:val="24"/>
                <w:shd w:val="clear" w:color="auto" w:fill="FFFFFF"/>
              </w:rPr>
              <w:t>组织</w:t>
            </w:r>
            <w:r>
              <w:rPr>
                <w:rFonts w:hint="eastAsia" w:ascii="仿宋_GB2312" w:eastAsia="仿宋_GB2312"/>
                <w:color w:val="333333"/>
                <w:sz w:val="24"/>
              </w:rPr>
              <w:t>干部职工为抗疫捐款达1万余元。帮助结对帮扶贫困村那住村将自产的市值21万元的35吨新鲜无公害蔬菜无偿捐赠给武汉市民、前线医护人员及病患者，支援武汉决胜新冠肺炎疫情，为抗击疫情尽一份社会责任。</w:t>
            </w:r>
          </w:p>
          <w:p>
            <w:pPr>
              <w:spacing w:line="400" w:lineRule="exact"/>
              <w:ind w:firstLine="480" w:firstLineChars="200"/>
              <w:rPr>
                <w:rFonts w:ascii="仿宋_GB2312" w:hAnsi="仿宋" w:eastAsia="仿宋_GB2312"/>
                <w:sz w:val="24"/>
              </w:rPr>
            </w:pPr>
            <w:r>
              <w:rPr>
                <w:rFonts w:hint="eastAsia" w:ascii="仿宋" w:hAnsi="仿宋" w:eastAsia="仿宋"/>
                <w:sz w:val="24"/>
              </w:rPr>
              <w:t>4、</w:t>
            </w:r>
            <w:r>
              <w:rPr>
                <w:rFonts w:hint="eastAsia" w:ascii="楷体_GB2312" w:hAnsi="黑体" w:eastAsia="楷体_GB2312"/>
                <w:b/>
                <w:sz w:val="24"/>
              </w:rPr>
              <w:t>不断提升粮食质量安全监管能力。</w:t>
            </w:r>
            <w:r>
              <w:rPr>
                <w:rFonts w:hint="eastAsia" w:ascii="仿宋_GB2312" w:hAnsi="黑体" w:eastAsia="仿宋_GB2312"/>
                <w:b/>
                <w:sz w:val="24"/>
              </w:rPr>
              <w:t>一是进一步理清了部门监管职责。</w:t>
            </w:r>
            <w:r>
              <w:rPr>
                <w:rFonts w:hint="eastAsia" w:ascii="仿宋_GB2312" w:hAnsi="黑体" w:eastAsia="仿宋_GB2312"/>
                <w:sz w:val="24"/>
              </w:rPr>
              <w:t>起草并提请州政府</w:t>
            </w:r>
            <w:r>
              <w:rPr>
                <w:rFonts w:hint="eastAsia" w:ascii="仿宋_GB2312" w:hAnsi="仿宋_GB2312" w:eastAsia="仿宋_GB2312" w:cs="宋体"/>
                <w:sz w:val="24"/>
              </w:rPr>
              <w:t>印发了</w:t>
            </w:r>
            <w:r>
              <w:rPr>
                <w:rFonts w:hint="eastAsia" w:ascii="仿宋_GB2312" w:hAnsi="仿宋_GB2312" w:eastAsia="仿宋_GB2312"/>
                <w:sz w:val="24"/>
              </w:rPr>
              <w:t>《湘西自治州人民政府办公室关于进一步加强我州粮食质量安全监督管理的通知》，明确了粮食、市场监管、生态环境、农业农村等部门粮食质量安全全程闭合式监管职责，强化耕地质量关、粮食种植关、粮食收储关和市场流通关</w:t>
            </w:r>
            <w:r>
              <w:rPr>
                <w:rFonts w:hint="eastAsia" w:ascii="仿宋_GB2312" w:hAnsi="仿宋" w:eastAsia="仿宋_GB2312"/>
                <w:sz w:val="24"/>
              </w:rPr>
              <w:t>“四个关口”把控，</w:t>
            </w:r>
            <w:r>
              <w:rPr>
                <w:rFonts w:hint="eastAsia" w:ascii="仿宋_GB2312" w:hAnsi="仿宋_GB2312" w:eastAsia="仿宋_GB2312"/>
                <w:sz w:val="24"/>
              </w:rPr>
              <w:t>建立部门联席会议、信息共享和考核奖惩机制。</w:t>
            </w:r>
            <w:r>
              <w:rPr>
                <w:rFonts w:hint="eastAsia" w:ascii="仿宋_GB2312" w:hAnsi="仿宋_GB2312" w:eastAsia="仿宋_GB2312"/>
                <w:b/>
                <w:sz w:val="24"/>
              </w:rPr>
              <w:t>二是深入开展库存粮食质量大清查工作。组织</w:t>
            </w:r>
            <w:r>
              <w:rPr>
                <w:rFonts w:hint="eastAsia" w:ascii="仿宋_GB2312" w:eastAsia="仿宋_GB2312"/>
                <w:sz w:val="24"/>
              </w:rPr>
              <w:t>湘西州粮食质量监测中心对2020年全州新收获粮食、军供粮、省级放心粮油、应急加工企业、政策储备粮食、社会加工销售企业粮油进行了质量抽样检测，</w:t>
            </w:r>
            <w:r>
              <w:rPr>
                <w:rFonts w:hint="eastAsia" w:ascii="仿宋_GB2312" w:hAnsi="楷体" w:eastAsia="仿宋_GB2312"/>
                <w:sz w:val="24"/>
              </w:rPr>
              <w:t>重点对全州9家国有粮库36仓廒30619吨政策性储备稻谷检测</w:t>
            </w:r>
            <w:r>
              <w:rPr>
                <w:rFonts w:hint="eastAsia" w:ascii="仿宋_GB2312" w:hAnsi="楷体" w:eastAsia="仿宋_GB2312"/>
                <w:sz w:val="24"/>
                <w:lang w:eastAsia="zh-CN"/>
              </w:rPr>
              <w:t>，</w:t>
            </w:r>
            <w:r>
              <w:rPr>
                <w:rFonts w:hint="eastAsia" w:ascii="仿宋_GB2312" w:hAnsi="楷体" w:eastAsia="仿宋_GB2312"/>
                <w:sz w:val="24"/>
              </w:rPr>
              <w:t>发现了16个问题进行了销号整改。</w:t>
            </w:r>
            <w:r>
              <w:rPr>
                <w:rFonts w:hint="eastAsia" w:ascii="仿宋_GB2312" w:hAnsi="楷体" w:eastAsia="仿宋_GB2312"/>
                <w:b/>
                <w:sz w:val="24"/>
              </w:rPr>
              <w:t>三是进一步完善了国有政策性粮食规范管理制度。</w:t>
            </w:r>
            <w:r>
              <w:rPr>
                <w:rFonts w:hint="eastAsia" w:ascii="仿宋_GB2312" w:hAnsi="仿宋_GB2312" w:eastAsia="仿宋_GB2312"/>
                <w:sz w:val="24"/>
              </w:rPr>
              <w:t>出台了《湘西州粮食收购、在库保管与销售出库管理办法》，严格执行</w:t>
            </w:r>
            <w:r>
              <w:rPr>
                <w:rFonts w:hint="eastAsia" w:ascii="仿宋_GB2312" w:hAnsi="仿宋" w:eastAsia="仿宋_GB2312"/>
                <w:sz w:val="24"/>
              </w:rPr>
              <w:t>“入库必检”、“在库常检”、“出库必检”政策，深入各县市承储企业督查落实情况，切实落实地方政府属地管理责任、部门监管责任和企业主体责任。</w:t>
            </w:r>
            <w:r>
              <w:rPr>
                <w:rFonts w:hint="eastAsia" w:ascii="仿宋_GB2312" w:hAnsi="楷体" w:eastAsia="仿宋_GB2312"/>
                <w:b/>
                <w:sz w:val="24"/>
              </w:rPr>
              <w:t>四是强化了超标稻谷处置工作。</w:t>
            </w:r>
            <w:r>
              <w:rPr>
                <w:rFonts w:hint="eastAsia" w:ascii="仿宋_GB2312" w:hAnsi="仿宋" w:eastAsia="仿宋_GB2312"/>
                <w:sz w:val="24"/>
              </w:rPr>
              <w:t>制定了《湘西自治州地方临储超标稻谷收购处置方案》，切实履行粮食质量管理属地责任，解决落实超标新收获稻谷应收尽收、定向处置政策，确保不符合食品安全标准粮食坚决不流入口粮市场和食品生产企业</w:t>
            </w:r>
            <w:r>
              <w:rPr>
                <w:rFonts w:hint="eastAsia" w:ascii="仿宋_GB2312" w:hAnsi="仿宋_GB2312" w:eastAsia="仿宋_GB2312" w:cs="仿宋"/>
                <w:sz w:val="24"/>
              </w:rPr>
              <w:t>，同时以</w:t>
            </w:r>
            <w:r>
              <w:rPr>
                <w:rFonts w:hint="eastAsia" w:ascii="仿宋_GB2312" w:hAnsi="新宋体" w:eastAsia="仿宋_GB2312" w:cs="仿宋"/>
                <w:sz w:val="24"/>
              </w:rPr>
              <w:t>“优粮优价”引导农民种植优质合格水稻，减少超标稻谷增量。</w:t>
            </w:r>
          </w:p>
          <w:p>
            <w:pPr>
              <w:spacing w:line="400" w:lineRule="exact"/>
              <w:ind w:firstLine="477" w:firstLineChars="198"/>
              <w:rPr>
                <w:rFonts w:hint="eastAsia" w:ascii="仿宋_GB2312" w:hAnsi="仿宋" w:eastAsia="仿宋_GB2312"/>
                <w:sz w:val="24"/>
              </w:rPr>
            </w:pPr>
            <w:r>
              <w:rPr>
                <w:rFonts w:hint="eastAsia" w:ascii="楷体_GB2312" w:hAnsi="黑体" w:eastAsia="楷体_GB2312"/>
                <w:b/>
                <w:sz w:val="24"/>
              </w:rPr>
              <w:t>5、全力招商引资助推粮油产业高质量发展。</w:t>
            </w:r>
            <w:r>
              <w:rPr>
                <w:rFonts w:hint="eastAsia" w:ascii="仿宋_GB2312" w:hAnsi="仿宋" w:eastAsia="仿宋_GB2312"/>
                <w:b/>
                <w:sz w:val="24"/>
              </w:rPr>
              <w:t>一是面对新冠疫情复杂形式给争资上项工作带来的严重挑战，积极争项目</w:t>
            </w:r>
            <w:r>
              <w:rPr>
                <w:rFonts w:hint="eastAsia" w:ascii="仿宋_GB2312" w:hAnsi="仿宋" w:eastAsia="仿宋_GB2312"/>
                <w:sz w:val="24"/>
              </w:rPr>
              <w:t>。组织申报粮食安全调控和应急设施项目和粮油千亿产业项目，花垣县新建1万吨粮食应急收纳仓已通过国家级审定，凤凰县优质粮食产业特色县、保靖县锦湘米业主食化2个项目已进入网站公示。</w:t>
            </w:r>
            <w:r>
              <w:rPr>
                <w:rFonts w:hint="eastAsia" w:ascii="仿宋_GB2312" w:hAnsi="仿宋" w:eastAsia="仿宋_GB2312"/>
                <w:b/>
                <w:sz w:val="24"/>
              </w:rPr>
              <w:t>二是切实落实项目建设推进完成，早日实现项目效益。</w:t>
            </w:r>
            <w:r>
              <w:rPr>
                <w:rFonts w:hint="eastAsia" w:ascii="仿宋_GB2312" w:hAnsi="仿宋" w:eastAsia="仿宋_GB2312"/>
                <w:sz w:val="24"/>
              </w:rPr>
              <w:t>凤凰县粮食安全调控和应急设施第一批中央预算内投资项目730万元的资金文件下达，新选址吉信粮库项目已通过招牌挂。凤凰县、龙山县粮食产后服务项目和龙山县、保靖县粮食质监项目已进入预验收和验收阶段。以湖南省“优质粮食产业特色县”项目为契机，按照“一个项目带动一个产业”的发展理念，做优做特做响凤凰县苦荞产业，“凤凰县荞麦深加工与产业开发研究中心”揭牌。</w:t>
            </w:r>
            <w:r>
              <w:rPr>
                <w:rFonts w:hint="eastAsia" w:ascii="仿宋_GB2312" w:hAnsi="仿宋" w:eastAsia="仿宋_GB2312"/>
                <w:b/>
                <w:sz w:val="24"/>
              </w:rPr>
              <w:t>三是做好企业服务提质工作，加强地方品牌创建。</w:t>
            </w:r>
            <w:r>
              <w:rPr>
                <w:rFonts w:hint="eastAsia" w:ascii="仿宋_GB2312" w:hAnsi="仿宋" w:eastAsia="仿宋_GB2312"/>
                <w:sz w:val="24"/>
              </w:rPr>
              <w:t>组织了25家涉粮油企业在老爹广场联合开展了湘西好粮油消费扶贫年货节活动，支持企业抱团发展。规模型组织18家企业，近50余个特色粮油品种，先后参加第四届湖南省名优特新粮油产品展示展销会、第三届中国粮食交易大会，“湘西好粮油”产品深受各级领导、国内外企业人士和市民朋友青睐，有力提升了湘西绿色健康好粮油产品知名度和美誉度。开展企业产品“身份证”管理工作，全州32家进入管理名单。加强对龙头企业、放心粮油企业、专利发明、两品一标、产品标准的分类统计。</w:t>
            </w:r>
            <w:r>
              <w:rPr>
                <w:rFonts w:hint="eastAsia" w:ascii="仿宋_GB2312" w:hAnsi="仿宋" w:eastAsia="仿宋_GB2312"/>
                <w:b/>
                <w:sz w:val="24"/>
              </w:rPr>
              <w:t>四是坚持管行业要管安全的要求，强化安全责任落实。</w:t>
            </w:r>
            <w:r>
              <w:rPr>
                <w:rFonts w:hint="eastAsia" w:ascii="仿宋_GB2312" w:hAnsi="仿宋" w:eastAsia="仿宋_GB2312"/>
                <w:sz w:val="24"/>
              </w:rPr>
              <w:t>开展安全生产大排查工作，紧盯安全隐患，督促做好水电线路、危化品处置等风险点排查整改，确保生产不出事故。</w:t>
            </w:r>
            <w:r>
              <w:rPr>
                <w:rFonts w:hint="eastAsia" w:ascii="仿宋_GB2312" w:eastAsia="仿宋_GB2312"/>
                <w:sz w:val="24"/>
              </w:rPr>
              <w:t>积极落实全州政策性粮食质量监测计划，全年完成各类粮食质量抽样检测297份，其中政策性粮食质量监测扦样239份，委托检测58份，有力保障了我州粮食收购、储存及政策性粮油质量安全。</w:t>
            </w:r>
            <w:r>
              <w:rPr>
                <w:rFonts w:hint="eastAsia" w:ascii="仿宋_GB2312" w:hAnsi="仿宋" w:eastAsia="仿宋_GB2312"/>
                <w:b/>
                <w:sz w:val="24"/>
              </w:rPr>
              <w:t>五是强力推进招商引资工作，动员全局干部全员投入招商引资。</w:t>
            </w:r>
            <w:r>
              <w:rPr>
                <w:rFonts w:hint="eastAsia" w:ascii="仿宋_GB2312" w:hAnsi="仿宋" w:eastAsia="仿宋_GB2312"/>
                <w:sz w:val="24"/>
              </w:rPr>
              <w:t>引进一个新项目中农兴（凤凰国际）农副产品电商冷链物流商贸城项目，已完成投资5000万元，用于土地平整等基础建设开支。另外跟进2个项目，分别为湘鄂川黔现代农业产业园项目，截止目前已累计完成投资8000余万元，已完成土地征收、招牌挂等所有前期工作，项目已正式开工，正在实施三通一平建设；湖南古丈东方天润植物油精深加工生产线及配套设施基础设施建设项目，今年已新投入2280万元项目资金。</w:t>
            </w: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ind w:firstLine="475" w:firstLineChars="198"/>
              <w:rPr>
                <w:rFonts w:hint="eastAsia" w:ascii="仿宋_GB2312" w:hAnsi="仿宋" w:eastAsia="仿宋_GB2312"/>
                <w:sz w:val="24"/>
              </w:rPr>
            </w:pPr>
          </w:p>
          <w:p>
            <w:pPr>
              <w:spacing w:line="400" w:lineRule="exact"/>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收入合计</w:t>
            </w:r>
          </w:p>
        </w:tc>
        <w:tc>
          <w:tcPr>
            <w:tcW w:w="7085"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713" w:type="dxa"/>
            <w:gridSpan w:val="3"/>
            <w:vMerge w:val="continue"/>
            <w:vAlign w:val="center"/>
          </w:tcPr>
          <w:p>
            <w:pPr>
              <w:autoSpaceDN w:val="0"/>
              <w:spacing w:line="320" w:lineRule="exact"/>
              <w:jc w:val="center"/>
              <w:textAlignment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上年结转</w:t>
            </w: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政拨款</w:t>
            </w:r>
          </w:p>
        </w:tc>
        <w:tc>
          <w:tcPr>
            <w:tcW w:w="1720"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政府基金拨款</w:t>
            </w:r>
          </w:p>
        </w:tc>
        <w:tc>
          <w:tcPr>
            <w:tcW w:w="1816"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纳入专户管理的非税收入拨款</w:t>
            </w:r>
          </w:p>
        </w:tc>
        <w:tc>
          <w:tcPr>
            <w:tcW w:w="1090"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6" w:hRule="atLeast"/>
          <w:jc w:val="center"/>
        </w:trPr>
        <w:tc>
          <w:tcPr>
            <w:tcW w:w="1713"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局机关及二级机构汇总</w:t>
            </w:r>
          </w:p>
        </w:tc>
        <w:tc>
          <w:tcPr>
            <w:tcW w:w="1090" w:type="dxa"/>
            <w:tcBorders>
              <w:right w:val="single" w:color="auto" w:sz="4" w:space="0"/>
            </w:tcBorders>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1288.16</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226.82</w:t>
            </w:r>
          </w:p>
        </w:tc>
        <w:tc>
          <w:tcPr>
            <w:tcW w:w="1092" w:type="dxa"/>
            <w:gridSpan w:val="2"/>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928.75</w:t>
            </w:r>
          </w:p>
        </w:tc>
        <w:tc>
          <w:tcPr>
            <w:tcW w:w="1720"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100</w:t>
            </w:r>
          </w:p>
        </w:tc>
        <w:tc>
          <w:tcPr>
            <w:tcW w:w="1816"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090" w:type="dxa"/>
            <w:gridSpan w:val="3"/>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32.59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Align w:val="center"/>
          </w:tcPr>
          <w:p>
            <w:pPr>
              <w:spacing w:line="320" w:lineRule="exact"/>
              <w:rPr>
                <w:rFonts w:eastAsia="仿宋_GB2312" w:cs="仿宋_GB2312"/>
                <w:sz w:val="24"/>
              </w:rPr>
            </w:pPr>
            <w:r>
              <w:rPr>
                <w:rFonts w:hint="eastAsia" w:eastAsia="仿宋_GB2312" w:cs="仿宋_GB2312"/>
                <w:sz w:val="24"/>
              </w:rPr>
              <w:t>1</w:t>
            </w: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1020.08</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216.70</w:t>
            </w:r>
          </w:p>
        </w:tc>
        <w:tc>
          <w:tcPr>
            <w:tcW w:w="1092" w:type="dxa"/>
            <w:gridSpan w:val="2"/>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670.79</w:t>
            </w:r>
          </w:p>
        </w:tc>
        <w:tc>
          <w:tcPr>
            <w:tcW w:w="1720"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100</w:t>
            </w:r>
          </w:p>
        </w:tc>
        <w:tc>
          <w:tcPr>
            <w:tcW w:w="1816"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090" w:type="dxa"/>
            <w:gridSpan w:val="3"/>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32.59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Align w:val="center"/>
          </w:tcPr>
          <w:p>
            <w:pPr>
              <w:spacing w:line="320" w:lineRule="exact"/>
              <w:rPr>
                <w:rFonts w:eastAsia="仿宋_GB2312" w:cs="仿宋_GB2312"/>
                <w:sz w:val="24"/>
              </w:rPr>
            </w:pPr>
            <w:r>
              <w:rPr>
                <w:rFonts w:hint="eastAsia" w:eastAsia="仿宋_GB2312" w:cs="仿宋_GB2312"/>
                <w:sz w:val="24"/>
              </w:rPr>
              <w:t>2</w:t>
            </w:r>
            <w:r>
              <w:rPr>
                <w:rFonts w:hint="eastAsia" w:hAnsi="仿宋_GB2312" w:eastAsia="仿宋_GB2312" w:cs="仿宋_GB2312"/>
                <w:sz w:val="24"/>
              </w:rPr>
              <w:t>、州粮食和质量监测中心</w:t>
            </w:r>
          </w:p>
        </w:tc>
        <w:tc>
          <w:tcPr>
            <w:tcW w:w="1090" w:type="dxa"/>
            <w:tcBorders>
              <w:right w:val="single" w:color="auto" w:sz="4" w:space="0"/>
            </w:tcBorders>
            <w:vAlign w:val="center"/>
          </w:tcPr>
          <w:p>
            <w:pPr>
              <w:autoSpaceDN w:val="0"/>
              <w:spacing w:line="320" w:lineRule="exact"/>
              <w:ind w:firstLine="240" w:firstLineChars="100"/>
              <w:jc w:val="left"/>
              <w:textAlignment w:val="center"/>
              <w:rPr>
                <w:rFonts w:eastAsia="仿宋_GB2312" w:cs="仿宋_GB2312"/>
                <w:sz w:val="24"/>
              </w:rPr>
            </w:pPr>
            <w:r>
              <w:rPr>
                <w:rFonts w:hint="eastAsia" w:eastAsia="仿宋_GB2312" w:cs="仿宋_GB2312"/>
                <w:sz w:val="24"/>
              </w:rPr>
              <w:t>268.08</w:t>
            </w:r>
          </w:p>
        </w:tc>
        <w:tc>
          <w:tcPr>
            <w:tcW w:w="1367" w:type="dxa"/>
            <w:gridSpan w:val="2"/>
            <w:tcBorders>
              <w:left w:val="single" w:color="auto" w:sz="4" w:space="0"/>
            </w:tcBorders>
            <w:vAlign w:val="center"/>
          </w:tcPr>
          <w:p>
            <w:pPr>
              <w:autoSpaceDN w:val="0"/>
              <w:spacing w:line="320" w:lineRule="exact"/>
              <w:ind w:firstLine="360" w:firstLineChars="150"/>
              <w:jc w:val="left"/>
              <w:textAlignment w:val="center"/>
              <w:rPr>
                <w:rFonts w:eastAsia="仿宋_GB2312" w:cs="仿宋_GB2312"/>
                <w:sz w:val="24"/>
              </w:rPr>
            </w:pPr>
            <w:r>
              <w:rPr>
                <w:rFonts w:hint="eastAsia" w:eastAsia="仿宋_GB2312" w:cs="仿宋_GB2312"/>
                <w:sz w:val="24"/>
              </w:rPr>
              <w:t>10.12</w:t>
            </w:r>
          </w:p>
        </w:tc>
        <w:tc>
          <w:tcPr>
            <w:tcW w:w="1092" w:type="dxa"/>
            <w:gridSpan w:val="2"/>
            <w:vAlign w:val="center"/>
          </w:tcPr>
          <w:p>
            <w:pPr>
              <w:autoSpaceDN w:val="0"/>
              <w:spacing w:line="320" w:lineRule="exact"/>
              <w:ind w:firstLine="120" w:firstLineChars="50"/>
              <w:jc w:val="left"/>
              <w:textAlignment w:val="center"/>
              <w:rPr>
                <w:rFonts w:eastAsia="仿宋_GB2312" w:cs="仿宋_GB2312"/>
                <w:sz w:val="24"/>
              </w:rPr>
            </w:pPr>
            <w:r>
              <w:rPr>
                <w:rFonts w:hint="eastAsia" w:eastAsia="仿宋_GB2312" w:cs="仿宋_GB2312"/>
                <w:sz w:val="24"/>
              </w:rPr>
              <w:t>257.96</w:t>
            </w:r>
          </w:p>
        </w:tc>
        <w:tc>
          <w:tcPr>
            <w:tcW w:w="1720"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816"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090" w:type="dxa"/>
            <w:gridSpan w:val="3"/>
            <w:vAlign w:val="center"/>
          </w:tcPr>
          <w:p>
            <w:pPr>
              <w:autoSpaceDN w:val="0"/>
              <w:spacing w:line="320" w:lineRule="exact"/>
              <w:ind w:firstLine="120" w:firstLineChars="50"/>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Align w:val="center"/>
          </w:tcPr>
          <w:p>
            <w:pPr>
              <w:spacing w:line="320" w:lineRule="exact"/>
              <w:rPr>
                <w:rFonts w:eastAsia="仿宋_GB2312" w:cs="仿宋_GB2312"/>
                <w:sz w:val="24"/>
              </w:rPr>
            </w:pPr>
          </w:p>
        </w:tc>
        <w:tc>
          <w:tcPr>
            <w:tcW w:w="109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92" w:type="dxa"/>
            <w:gridSpan w:val="2"/>
            <w:vAlign w:val="center"/>
          </w:tcPr>
          <w:p>
            <w:pPr>
              <w:autoSpaceDN w:val="0"/>
              <w:spacing w:line="320" w:lineRule="exact"/>
              <w:jc w:val="left"/>
              <w:textAlignment w:val="center"/>
              <w:rPr>
                <w:rFonts w:eastAsia="仿宋_GB2312" w:cs="仿宋_GB2312"/>
                <w:sz w:val="24"/>
              </w:rPr>
            </w:pPr>
          </w:p>
        </w:tc>
        <w:tc>
          <w:tcPr>
            <w:tcW w:w="1720" w:type="dxa"/>
            <w:gridSpan w:val="2"/>
            <w:vAlign w:val="center"/>
          </w:tcPr>
          <w:p>
            <w:pPr>
              <w:autoSpaceDN w:val="0"/>
              <w:spacing w:line="320" w:lineRule="exact"/>
              <w:jc w:val="left"/>
              <w:textAlignment w:val="center"/>
              <w:rPr>
                <w:rFonts w:eastAsia="仿宋_GB2312" w:cs="仿宋_GB2312"/>
                <w:sz w:val="24"/>
              </w:rPr>
            </w:pPr>
          </w:p>
        </w:tc>
        <w:tc>
          <w:tcPr>
            <w:tcW w:w="1816" w:type="dxa"/>
            <w:gridSpan w:val="4"/>
            <w:vAlign w:val="center"/>
          </w:tcPr>
          <w:p>
            <w:pPr>
              <w:autoSpaceDN w:val="0"/>
              <w:spacing w:line="320" w:lineRule="exact"/>
              <w:jc w:val="center"/>
              <w:textAlignment w:val="center"/>
              <w:rPr>
                <w:rFonts w:eastAsia="仿宋_GB2312" w:cs="仿宋_GB2312"/>
                <w:sz w:val="24"/>
              </w:rPr>
            </w:pPr>
          </w:p>
        </w:tc>
        <w:tc>
          <w:tcPr>
            <w:tcW w:w="109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napToGrid w:val="0"/>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支出合计</w:t>
            </w:r>
          </w:p>
        </w:tc>
        <w:tc>
          <w:tcPr>
            <w:tcW w:w="5728"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1357"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基本支出</w:t>
            </w:r>
          </w:p>
        </w:tc>
        <w:tc>
          <w:tcPr>
            <w:tcW w:w="3271"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109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项目支出</w:t>
            </w:r>
          </w:p>
        </w:tc>
        <w:tc>
          <w:tcPr>
            <w:tcW w:w="482"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当年结余</w:t>
            </w:r>
          </w:p>
        </w:tc>
        <w:tc>
          <w:tcPr>
            <w:tcW w:w="87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人员支出</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公用支出</w:t>
            </w: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482"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3" w:hRule="atLeast"/>
          <w:jc w:val="center"/>
        </w:trPr>
        <w:tc>
          <w:tcPr>
            <w:tcW w:w="1713" w:type="dxa"/>
            <w:gridSpan w:val="3"/>
            <w:vAlign w:val="center"/>
          </w:tcPr>
          <w:p>
            <w:pPr>
              <w:spacing w:line="320" w:lineRule="exact"/>
              <w:jc w:val="left"/>
              <w:rPr>
                <w:rFonts w:eastAsia="仿宋_GB2312" w:cs="仿宋_GB2312"/>
                <w:sz w:val="24"/>
              </w:rPr>
            </w:pPr>
            <w:r>
              <w:rPr>
                <w:rFonts w:hint="eastAsia" w:hAnsi="仿宋_GB2312" w:eastAsia="仿宋_GB2312" w:cs="仿宋_GB2312"/>
                <w:sz w:val="24"/>
              </w:rPr>
              <w:t>局机关及二级机构汇总</w:t>
            </w:r>
          </w:p>
        </w:tc>
        <w:tc>
          <w:tcPr>
            <w:tcW w:w="1090" w:type="dxa"/>
            <w:tcBorders>
              <w:right w:val="single" w:color="auto" w:sz="4" w:space="0"/>
            </w:tcBorders>
            <w:vAlign w:val="center"/>
          </w:tcPr>
          <w:p>
            <w:pPr>
              <w:tabs>
                <w:tab w:val="left" w:pos="289"/>
              </w:tabs>
              <w:autoSpaceDN w:val="0"/>
              <w:spacing w:line="320" w:lineRule="exact"/>
              <w:jc w:val="left"/>
              <w:textAlignment w:val="center"/>
              <w:rPr>
                <w:rFonts w:eastAsia="仿宋_GB2312" w:cs="仿宋_GB2312"/>
                <w:sz w:val="24"/>
              </w:rPr>
            </w:pPr>
            <w:r>
              <w:rPr>
                <w:rFonts w:hint="eastAsia" w:eastAsia="仿宋_GB2312" w:cs="仿宋_GB2312"/>
                <w:sz w:val="24"/>
              </w:rPr>
              <w:t>1062.23</w:t>
            </w:r>
          </w:p>
        </w:tc>
        <w:tc>
          <w:tcPr>
            <w:tcW w:w="1367" w:type="dxa"/>
            <w:gridSpan w:val="2"/>
            <w:tcBorders>
              <w:left w:val="single" w:color="auto" w:sz="4" w:space="0"/>
            </w:tcBorders>
            <w:vAlign w:val="center"/>
          </w:tcPr>
          <w:p>
            <w:pPr>
              <w:tabs>
                <w:tab w:val="left" w:pos="313"/>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841.41</w:t>
            </w: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755.45</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85.96</w:t>
            </w:r>
          </w:p>
        </w:tc>
        <w:tc>
          <w:tcPr>
            <w:tcW w:w="1090"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220.82</w:t>
            </w:r>
          </w:p>
        </w:tc>
        <w:tc>
          <w:tcPr>
            <w:tcW w:w="482"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225.92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813.15</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608.93</w:t>
            </w: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541.46</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67.47</w:t>
            </w:r>
          </w:p>
        </w:tc>
        <w:tc>
          <w:tcPr>
            <w:tcW w:w="1090"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204.22</w:t>
            </w:r>
          </w:p>
        </w:tc>
        <w:tc>
          <w:tcPr>
            <w:tcW w:w="482"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206.92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hAnsi="仿宋_GB2312" w:eastAsia="仿宋_GB2312" w:cs="仿宋_GB2312"/>
                <w:sz w:val="24"/>
              </w:rPr>
              <w:t>、州粮食质量监测中心</w:t>
            </w:r>
          </w:p>
        </w:tc>
        <w:tc>
          <w:tcPr>
            <w:tcW w:w="1090" w:type="dxa"/>
            <w:tcBorders>
              <w:right w:val="single" w:color="auto" w:sz="4" w:space="0"/>
            </w:tcBorders>
            <w:vAlign w:val="center"/>
          </w:tcPr>
          <w:p>
            <w:pPr>
              <w:tabs>
                <w:tab w:val="left" w:pos="265"/>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249.08</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232.48</w:t>
            </w: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213.99</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18.49</w:t>
            </w:r>
          </w:p>
        </w:tc>
        <w:tc>
          <w:tcPr>
            <w:tcW w:w="1090" w:type="dxa"/>
            <w:vAlign w:val="center"/>
          </w:tcPr>
          <w:p>
            <w:pPr>
              <w:tabs>
                <w:tab w:val="left" w:pos="360"/>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16.60</w:t>
            </w:r>
          </w:p>
        </w:tc>
        <w:tc>
          <w:tcPr>
            <w:tcW w:w="482"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92" w:type="dxa"/>
            <w:gridSpan w:val="2"/>
            <w:vAlign w:val="center"/>
          </w:tcPr>
          <w:p>
            <w:pPr>
              <w:autoSpaceDN w:val="0"/>
              <w:spacing w:line="320" w:lineRule="exact"/>
              <w:jc w:val="center"/>
              <w:textAlignment w:val="center"/>
              <w:rPr>
                <w:rFonts w:eastAsia="仿宋_GB2312" w:cs="仿宋_GB2312"/>
                <w:sz w:val="24"/>
              </w:rPr>
            </w:pPr>
          </w:p>
        </w:tc>
        <w:tc>
          <w:tcPr>
            <w:tcW w:w="2179" w:type="dxa"/>
            <w:gridSpan w:val="4"/>
            <w:vAlign w:val="center"/>
          </w:tcPr>
          <w:p>
            <w:pPr>
              <w:autoSpaceDN w:val="0"/>
              <w:spacing w:line="320" w:lineRule="exact"/>
              <w:jc w:val="center"/>
              <w:textAlignment w:val="center"/>
              <w:rPr>
                <w:rFonts w:eastAsia="仿宋_GB2312" w:cs="仿宋_GB2312"/>
                <w:sz w:val="24"/>
              </w:rPr>
            </w:pPr>
          </w:p>
        </w:tc>
        <w:tc>
          <w:tcPr>
            <w:tcW w:w="1090" w:type="dxa"/>
            <w:vAlign w:val="center"/>
          </w:tcPr>
          <w:p>
            <w:pPr>
              <w:autoSpaceDN w:val="0"/>
              <w:spacing w:line="320" w:lineRule="exact"/>
              <w:jc w:val="center"/>
              <w:textAlignment w:val="center"/>
              <w:rPr>
                <w:rFonts w:eastAsia="仿宋_GB2312" w:cs="仿宋_GB2312"/>
                <w:sz w:val="24"/>
              </w:rPr>
            </w:pPr>
          </w:p>
        </w:tc>
        <w:tc>
          <w:tcPr>
            <w:tcW w:w="482"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合计</w:t>
            </w:r>
          </w:p>
        </w:tc>
        <w:tc>
          <w:tcPr>
            <w:tcW w:w="7085"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公务接待费</w:t>
            </w: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公务用车运维费</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公务用车购置费</w:t>
            </w:r>
          </w:p>
        </w:tc>
        <w:tc>
          <w:tcPr>
            <w:tcW w:w="2447"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因公出国出</w:t>
            </w:r>
            <w:r>
              <w:rPr>
                <w:rFonts w:hint="eastAsia" w:ascii="宋体" w:hAnsi="宋体" w:cs="宋体"/>
                <w:sz w:val="24"/>
              </w:rPr>
              <w:t>境</w:t>
            </w:r>
            <w:r>
              <w:rPr>
                <w:rFonts w:hint="eastAsia" w:hAnsi="仿宋_GB2312" w:eastAsia="仿宋_GB2312" w:cs="仿宋_GB2312"/>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4" w:hRule="atLeast"/>
          <w:jc w:val="center"/>
        </w:trPr>
        <w:tc>
          <w:tcPr>
            <w:tcW w:w="1713" w:type="dxa"/>
            <w:gridSpan w:val="3"/>
            <w:vAlign w:val="center"/>
          </w:tcPr>
          <w:p>
            <w:pPr>
              <w:spacing w:line="320" w:lineRule="exact"/>
              <w:jc w:val="left"/>
              <w:rPr>
                <w:rFonts w:eastAsia="仿宋_GB2312" w:cs="仿宋_GB2312"/>
                <w:sz w:val="24"/>
              </w:rPr>
            </w:pPr>
            <w:r>
              <w:rPr>
                <w:rFonts w:hint="eastAsia" w:hAnsi="仿宋_GB2312" w:eastAsia="仿宋_GB2312" w:cs="仿宋_GB2312"/>
                <w:sz w:val="24"/>
              </w:rPr>
              <w:t>局机关及二级机构汇总</w:t>
            </w:r>
          </w:p>
        </w:tc>
        <w:tc>
          <w:tcPr>
            <w:tcW w:w="1090" w:type="dxa"/>
            <w:tcBorders>
              <w:right w:val="single" w:color="auto" w:sz="4" w:space="0"/>
            </w:tcBorders>
            <w:vAlign w:val="center"/>
          </w:tcPr>
          <w:p>
            <w:pPr>
              <w:ind w:firstLine="481"/>
              <w:jc w:val="left"/>
            </w:pPr>
            <w:r>
              <w:rPr>
                <w:rFonts w:hint="eastAsia"/>
              </w:rPr>
              <w:t>9.59</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3.15</w:t>
            </w:r>
          </w:p>
        </w:tc>
        <w:tc>
          <w:tcPr>
            <w:tcW w:w="1092" w:type="dxa"/>
            <w:gridSpan w:val="2"/>
            <w:vAlign w:val="center"/>
          </w:tcPr>
          <w:p>
            <w:pPr>
              <w:tabs>
                <w:tab w:val="left" w:pos="278"/>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6.44</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2447"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ind w:firstLine="361"/>
            </w:pPr>
            <w:r>
              <w:rPr>
                <w:rFonts w:hint="eastAsia"/>
              </w:rPr>
              <w:t>7.16</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rPr>
              <w:t>2.36</w:t>
            </w:r>
          </w:p>
        </w:tc>
        <w:tc>
          <w:tcPr>
            <w:tcW w:w="1092" w:type="dxa"/>
            <w:gridSpan w:val="2"/>
            <w:vAlign w:val="center"/>
          </w:tcPr>
          <w:p>
            <w:pPr>
              <w:tabs>
                <w:tab w:val="left" w:pos="254"/>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4.80</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2447"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hAnsi="仿宋_GB2312" w:eastAsia="仿宋_GB2312" w:cs="仿宋_GB2312"/>
                <w:sz w:val="24"/>
              </w:rPr>
              <w:t>、州粮食质量监测中心</w:t>
            </w: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2.43</w:t>
            </w: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rPr>
              <w:t>0.79</w:t>
            </w:r>
          </w:p>
        </w:tc>
        <w:tc>
          <w:tcPr>
            <w:tcW w:w="1092" w:type="dxa"/>
            <w:gridSpan w:val="2"/>
            <w:vAlign w:val="center"/>
          </w:tcPr>
          <w:p>
            <w:pPr>
              <w:tabs>
                <w:tab w:val="left" w:pos="434"/>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1.64</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2447"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92" w:type="dxa"/>
            <w:gridSpan w:val="2"/>
            <w:vAlign w:val="center"/>
          </w:tcPr>
          <w:p>
            <w:pPr>
              <w:autoSpaceDN w:val="0"/>
              <w:spacing w:line="320" w:lineRule="exact"/>
              <w:jc w:val="center"/>
              <w:textAlignment w:val="center"/>
              <w:rPr>
                <w:rFonts w:eastAsia="仿宋_GB2312" w:cs="仿宋_GB2312"/>
                <w:sz w:val="24"/>
              </w:rPr>
            </w:pPr>
          </w:p>
        </w:tc>
        <w:tc>
          <w:tcPr>
            <w:tcW w:w="2179" w:type="dxa"/>
            <w:gridSpan w:val="4"/>
            <w:vAlign w:val="center"/>
          </w:tcPr>
          <w:p>
            <w:pPr>
              <w:autoSpaceDN w:val="0"/>
              <w:spacing w:line="320" w:lineRule="exact"/>
              <w:jc w:val="center"/>
              <w:textAlignment w:val="center"/>
              <w:rPr>
                <w:rFonts w:eastAsia="仿宋_GB2312" w:cs="仿宋_GB2312"/>
                <w:sz w:val="24"/>
              </w:rPr>
            </w:pPr>
          </w:p>
        </w:tc>
        <w:tc>
          <w:tcPr>
            <w:tcW w:w="2447"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合计</w:t>
            </w:r>
          </w:p>
        </w:tc>
        <w:tc>
          <w:tcPr>
            <w:tcW w:w="6135" w:type="dxa"/>
            <w:gridSpan w:val="11"/>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950" w:type="dxa"/>
            <w:gridSpan w:val="2"/>
            <w:vMerge w:val="restart"/>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59"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在用固定资产</w:t>
            </w:r>
          </w:p>
        </w:tc>
        <w:tc>
          <w:tcPr>
            <w:tcW w:w="3676" w:type="dxa"/>
            <w:gridSpan w:val="7"/>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出租固定资产</w:t>
            </w:r>
          </w:p>
        </w:tc>
        <w:tc>
          <w:tcPr>
            <w:tcW w:w="950"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7" w:hRule="atLeast"/>
          <w:jc w:val="center"/>
        </w:trPr>
        <w:tc>
          <w:tcPr>
            <w:tcW w:w="1713" w:type="dxa"/>
            <w:gridSpan w:val="3"/>
            <w:vAlign w:val="center"/>
          </w:tcPr>
          <w:p>
            <w:pPr>
              <w:spacing w:line="320" w:lineRule="exact"/>
              <w:jc w:val="left"/>
              <w:rPr>
                <w:rFonts w:eastAsia="仿宋_GB2312" w:cs="仿宋_GB2312"/>
                <w:sz w:val="24"/>
              </w:rPr>
            </w:pPr>
            <w:r>
              <w:rPr>
                <w:rFonts w:hint="eastAsia" w:hAnsi="仿宋_GB2312" w:eastAsia="仿宋_GB2312" w:cs="仿宋_GB2312"/>
                <w:sz w:val="24"/>
              </w:rPr>
              <w:t>局机关及二级机构汇总</w:t>
            </w:r>
          </w:p>
        </w:tc>
        <w:tc>
          <w:tcPr>
            <w:tcW w:w="1090" w:type="dxa"/>
            <w:tcBorders>
              <w:right w:val="single" w:color="auto" w:sz="4" w:space="0"/>
            </w:tcBorders>
            <w:vAlign w:val="center"/>
          </w:tcPr>
          <w:p>
            <w:pPr>
              <w:tabs>
                <w:tab w:val="left" w:pos="517"/>
              </w:tabs>
              <w:autoSpaceDN w:val="0"/>
              <w:spacing w:line="320" w:lineRule="exact"/>
              <w:jc w:val="left"/>
              <w:textAlignment w:val="center"/>
              <w:rPr>
                <w:rFonts w:eastAsia="仿宋_GB2312" w:cs="仿宋_GB2312"/>
                <w:sz w:val="24"/>
              </w:rPr>
            </w:pPr>
            <w:r>
              <w:rPr>
                <w:rFonts w:hint="eastAsia" w:eastAsia="仿宋_GB2312" w:cs="仿宋_GB2312"/>
                <w:sz w:val="24"/>
              </w:rPr>
              <w:t>1,260.29</w:t>
            </w:r>
          </w:p>
        </w:tc>
        <w:tc>
          <w:tcPr>
            <w:tcW w:w="2459"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1183.79</w:t>
            </w:r>
          </w:p>
        </w:tc>
        <w:tc>
          <w:tcPr>
            <w:tcW w:w="3676" w:type="dxa"/>
            <w:gridSpan w:val="7"/>
            <w:vAlign w:val="center"/>
          </w:tcPr>
          <w:p>
            <w:pPr>
              <w:autoSpaceDN w:val="0"/>
              <w:spacing w:line="320" w:lineRule="exact"/>
              <w:jc w:val="center"/>
              <w:textAlignment w:val="center"/>
              <w:rPr>
                <w:rFonts w:eastAsia="仿宋_GB2312" w:cs="仿宋_GB2312"/>
                <w:sz w:val="24"/>
              </w:rPr>
            </w:pPr>
          </w:p>
          <w:p>
            <w:pPr>
              <w:autoSpaceDN w:val="0"/>
              <w:spacing w:line="320" w:lineRule="exact"/>
              <w:ind w:firstLine="1440" w:firstLineChars="600"/>
              <w:jc w:val="both"/>
              <w:textAlignment w:val="center"/>
              <w:rPr>
                <w:rFonts w:hint="eastAsia" w:eastAsia="仿宋_GB2312" w:cs="仿宋_GB2312"/>
                <w:sz w:val="24"/>
              </w:rPr>
            </w:pPr>
            <w:r>
              <w:rPr>
                <w:rFonts w:hint="eastAsia" w:eastAsia="仿宋_GB2312" w:cs="仿宋_GB2312"/>
                <w:sz w:val="24"/>
              </w:rPr>
              <w:t>76.5</w:t>
            </w:r>
          </w:p>
          <w:p>
            <w:pPr>
              <w:autoSpaceDN w:val="0"/>
              <w:spacing w:line="320" w:lineRule="exact"/>
              <w:ind w:firstLine="1440" w:firstLineChars="600"/>
              <w:jc w:val="both"/>
              <w:textAlignment w:val="center"/>
              <w:rPr>
                <w:rFonts w:hint="eastAsia" w:eastAsia="仿宋_GB2312" w:cs="仿宋_GB2312"/>
                <w:sz w:val="24"/>
              </w:rPr>
            </w:pPr>
          </w:p>
          <w:p>
            <w:pPr>
              <w:jc w:val="center"/>
            </w:pPr>
          </w:p>
        </w:tc>
        <w:tc>
          <w:tcPr>
            <w:tcW w:w="950"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rPr>
              <w:t>198.38</w:t>
            </w:r>
          </w:p>
        </w:tc>
        <w:tc>
          <w:tcPr>
            <w:tcW w:w="2459"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rPr>
              <w:t>143.38</w:t>
            </w:r>
          </w:p>
        </w:tc>
        <w:tc>
          <w:tcPr>
            <w:tcW w:w="3676"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55</w:t>
            </w:r>
          </w:p>
        </w:tc>
        <w:tc>
          <w:tcPr>
            <w:tcW w:w="950"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hAnsi="仿宋_GB2312" w:eastAsia="仿宋_GB2312" w:cs="仿宋_GB2312"/>
                <w:sz w:val="24"/>
              </w:rPr>
              <w:t>、州粮食和质量监测中心</w:t>
            </w: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1,061.91</w:t>
            </w:r>
          </w:p>
        </w:tc>
        <w:tc>
          <w:tcPr>
            <w:tcW w:w="2459"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rPr>
              <w:t>1040.41</w:t>
            </w:r>
          </w:p>
        </w:tc>
        <w:tc>
          <w:tcPr>
            <w:tcW w:w="3676"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21.5</w:t>
            </w:r>
          </w:p>
        </w:tc>
        <w:tc>
          <w:tcPr>
            <w:tcW w:w="950"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59"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76" w:type="dxa"/>
            <w:gridSpan w:val="7"/>
            <w:vAlign w:val="center"/>
          </w:tcPr>
          <w:p>
            <w:pPr>
              <w:autoSpaceDN w:val="0"/>
              <w:spacing w:line="320" w:lineRule="exact"/>
              <w:jc w:val="center"/>
              <w:textAlignment w:val="center"/>
              <w:rPr>
                <w:rFonts w:eastAsia="仿宋_GB2312" w:cs="仿宋_GB2312"/>
                <w:sz w:val="24"/>
              </w:rPr>
            </w:pPr>
          </w:p>
        </w:tc>
        <w:tc>
          <w:tcPr>
            <w:tcW w:w="950"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453" w:type="dxa"/>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整体支出绩效定性目标及实施计划完成情况</w:t>
            </w:r>
          </w:p>
        </w:tc>
        <w:tc>
          <w:tcPr>
            <w:tcW w:w="3809" w:type="dxa"/>
            <w:gridSpan w:val="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预期目标</w:t>
            </w:r>
          </w:p>
        </w:tc>
        <w:tc>
          <w:tcPr>
            <w:tcW w:w="4626" w:type="dxa"/>
            <w:gridSpan w:val="9"/>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jc w:val="center"/>
        </w:trPr>
        <w:tc>
          <w:tcPr>
            <w:tcW w:w="1453" w:type="dxa"/>
            <w:vMerge w:val="continue"/>
            <w:vAlign w:val="center"/>
          </w:tcPr>
          <w:p>
            <w:pPr>
              <w:spacing w:line="320" w:lineRule="exact"/>
              <w:rPr>
                <w:rFonts w:eastAsia="仿宋_GB2312" w:cs="仿宋_GB2312"/>
                <w:sz w:val="24"/>
              </w:rPr>
            </w:pPr>
          </w:p>
        </w:tc>
        <w:tc>
          <w:tcPr>
            <w:tcW w:w="3809" w:type="dxa"/>
            <w:gridSpan w:val="7"/>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目标</w:t>
            </w:r>
            <w:r>
              <w:rPr>
                <w:rFonts w:hint="eastAsia" w:eastAsia="仿宋_GB2312" w:cs="仿宋_GB2312"/>
                <w:sz w:val="24"/>
              </w:rPr>
              <w:t>1</w:t>
            </w:r>
            <w:r>
              <w:rPr>
                <w:rFonts w:hint="eastAsia" w:hAnsi="仿宋_GB2312" w:eastAsia="仿宋_GB2312" w:cs="仿宋_GB2312"/>
                <w:sz w:val="24"/>
              </w:rPr>
              <w:t>：落实地方粮食储备静动态相结合管理模式，全年完成州级静态粮食储备0.7万吨，州级食用油储备</w:t>
            </w:r>
            <w:r>
              <w:rPr>
                <w:rFonts w:hint="eastAsia" w:hAnsi="仿宋_GB2312" w:eastAsia="仿宋_GB2312" w:cs="仿宋_GB2312"/>
                <w:sz w:val="24"/>
                <w:lang w:val="en-US" w:eastAsia="zh-CN"/>
              </w:rPr>
              <w:t>0.14万</w:t>
            </w:r>
            <w:r>
              <w:rPr>
                <w:rFonts w:hint="eastAsia" w:hAnsi="仿宋_GB2312" w:eastAsia="仿宋_GB2312" w:cs="仿宋_GB2312"/>
                <w:sz w:val="24"/>
              </w:rPr>
              <w:t>吨；</w:t>
            </w:r>
          </w:p>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目标2：</w:t>
            </w:r>
            <w:r>
              <w:rPr>
                <w:rFonts w:hint="eastAsia" w:eastAsia="仿宋_GB2312" w:cs="仿宋_GB2312"/>
                <w:sz w:val="24"/>
              </w:rPr>
              <w:t>完成省级、州级储备粮、油的轮换；</w:t>
            </w:r>
          </w:p>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目标</w:t>
            </w:r>
            <w:r>
              <w:rPr>
                <w:rFonts w:hint="eastAsia" w:eastAsia="仿宋_GB2312" w:cs="仿宋_GB2312"/>
                <w:sz w:val="24"/>
              </w:rPr>
              <w:t>3：完成粮食收购5万吨；</w:t>
            </w:r>
          </w:p>
          <w:p>
            <w:pPr>
              <w:autoSpaceDN w:val="0"/>
              <w:spacing w:line="320" w:lineRule="exact"/>
              <w:jc w:val="left"/>
              <w:textAlignment w:val="center"/>
              <w:rPr>
                <w:rFonts w:eastAsia="仿宋_GB2312" w:cs="仿宋_GB2312"/>
                <w:sz w:val="24"/>
              </w:rPr>
            </w:pPr>
            <w:r>
              <w:rPr>
                <w:rFonts w:hint="eastAsia" w:eastAsia="仿宋_GB2312" w:cs="仿宋_GB2312"/>
                <w:sz w:val="24"/>
              </w:rPr>
              <w:t>目标4：完成收获粮食抽样扦样1次。</w:t>
            </w:r>
          </w:p>
          <w:p>
            <w:pPr>
              <w:autoSpaceDN w:val="0"/>
              <w:spacing w:line="320" w:lineRule="exact"/>
              <w:jc w:val="left"/>
              <w:textAlignment w:val="center"/>
              <w:rPr>
                <w:rFonts w:eastAsia="仿宋_GB2312" w:cs="仿宋_GB2312"/>
                <w:sz w:val="24"/>
              </w:rPr>
            </w:pPr>
          </w:p>
        </w:tc>
        <w:tc>
          <w:tcPr>
            <w:tcW w:w="4626" w:type="dxa"/>
            <w:gridSpan w:val="9"/>
            <w:vAlign w:val="center"/>
          </w:tcPr>
          <w:p>
            <w:pPr>
              <w:widowControl/>
              <w:numPr>
                <w:ilvl w:val="0"/>
                <w:numId w:val="1"/>
              </w:numPr>
              <w:jc w:val="left"/>
              <w:rPr>
                <w:rFonts w:ascii="仿宋" w:hAnsi="仿宋" w:eastAsia="仿宋" w:cs="仿宋"/>
                <w:color w:val="FF0000"/>
                <w:kern w:val="0"/>
                <w:sz w:val="24"/>
              </w:rPr>
            </w:pPr>
            <w:r>
              <w:rPr>
                <w:rFonts w:hint="eastAsia" w:ascii="仿宋" w:hAnsi="仿宋" w:eastAsia="仿宋" w:cs="仿宋"/>
                <w:color w:val="FF0000"/>
                <w:kern w:val="0"/>
                <w:sz w:val="24"/>
              </w:rPr>
              <w:t>完成州级粮食储备1.35万吨、州级食用油储备</w:t>
            </w:r>
            <w:r>
              <w:rPr>
                <w:rFonts w:hint="eastAsia" w:ascii="仿宋" w:hAnsi="仿宋" w:eastAsia="仿宋" w:cs="仿宋"/>
                <w:color w:val="FF0000"/>
                <w:kern w:val="0"/>
                <w:sz w:val="24"/>
                <w:lang w:val="en-US" w:eastAsia="zh-CN"/>
              </w:rPr>
              <w:t>0.14</w:t>
            </w:r>
            <w:r>
              <w:rPr>
                <w:rFonts w:hint="eastAsia" w:ascii="仿宋" w:hAnsi="仿宋" w:eastAsia="仿宋" w:cs="仿宋"/>
                <w:color w:val="FF0000"/>
                <w:kern w:val="0"/>
                <w:sz w:val="24"/>
              </w:rPr>
              <w:t>万吨、州级成品粮实物储备0.</w:t>
            </w:r>
            <w:r>
              <w:rPr>
                <w:rFonts w:hint="eastAsia" w:ascii="仿宋" w:hAnsi="仿宋" w:eastAsia="仿宋" w:cs="仿宋"/>
                <w:color w:val="FF0000"/>
                <w:kern w:val="0"/>
                <w:sz w:val="24"/>
                <w:lang w:val="en-US" w:eastAsia="zh-CN"/>
              </w:rPr>
              <w:t>124</w:t>
            </w:r>
            <w:r>
              <w:rPr>
                <w:rFonts w:hint="eastAsia" w:ascii="仿宋" w:hAnsi="仿宋" w:eastAsia="仿宋" w:cs="仿宋"/>
                <w:color w:val="FF0000"/>
                <w:kern w:val="0"/>
                <w:sz w:val="24"/>
              </w:rPr>
              <w:t>万吨，</w:t>
            </w:r>
          </w:p>
          <w:p>
            <w:pPr>
              <w:widowControl/>
              <w:jc w:val="left"/>
              <w:rPr>
                <w:rFonts w:ascii="仿宋" w:hAnsi="仿宋" w:eastAsia="仿宋" w:cs="仿宋"/>
                <w:color w:val="FF0000"/>
                <w:kern w:val="0"/>
                <w:sz w:val="24"/>
              </w:rPr>
            </w:pPr>
            <w:r>
              <w:rPr>
                <w:rFonts w:hint="eastAsia" w:ascii="仿宋" w:hAnsi="仿宋" w:eastAsia="仿宋" w:cs="仿宋"/>
                <w:color w:val="FF0000"/>
                <w:kern w:val="0"/>
                <w:sz w:val="24"/>
              </w:rPr>
              <w:t>2、完成省级粮食轮换2.15万吨，</w:t>
            </w:r>
            <w:r>
              <w:rPr>
                <w:rFonts w:hint="eastAsia" w:ascii="仿宋" w:hAnsi="仿宋" w:eastAsia="仿宋" w:cs="仿宋"/>
                <w:color w:val="FF0000"/>
                <w:kern w:val="0"/>
                <w:sz w:val="24"/>
                <w:highlight w:val="yellow"/>
              </w:rPr>
              <w:t>州级储备</w:t>
            </w:r>
            <w:r>
              <w:rPr>
                <w:rFonts w:hint="eastAsia" w:ascii="仿宋" w:hAnsi="仿宋" w:eastAsia="仿宋" w:cs="仿宋"/>
                <w:color w:val="FF0000"/>
                <w:kern w:val="0"/>
                <w:sz w:val="24"/>
                <w:highlight w:val="yellow"/>
                <w:lang w:eastAsia="zh-CN"/>
              </w:rPr>
              <w:t>粮</w:t>
            </w:r>
            <w:r>
              <w:rPr>
                <w:rFonts w:hint="eastAsia" w:ascii="仿宋" w:hAnsi="仿宋" w:eastAsia="仿宋" w:cs="仿宋"/>
                <w:color w:val="FF0000"/>
                <w:kern w:val="0"/>
                <w:sz w:val="24"/>
                <w:highlight w:val="yellow"/>
              </w:rPr>
              <w:t>轮换</w:t>
            </w:r>
            <w:r>
              <w:rPr>
                <w:rFonts w:hint="eastAsia" w:ascii="仿宋" w:hAnsi="仿宋" w:eastAsia="仿宋" w:cs="仿宋"/>
                <w:color w:val="FF0000"/>
                <w:kern w:val="0"/>
                <w:sz w:val="24"/>
                <w:highlight w:val="yellow"/>
                <w:lang w:val="en-US" w:eastAsia="zh-CN"/>
              </w:rPr>
              <w:t>0.2669</w:t>
            </w:r>
            <w:r>
              <w:rPr>
                <w:rFonts w:hint="eastAsia" w:ascii="仿宋" w:hAnsi="仿宋" w:eastAsia="仿宋" w:cs="仿宋"/>
                <w:color w:val="FF0000"/>
                <w:kern w:val="0"/>
                <w:sz w:val="24"/>
                <w:highlight w:val="yellow"/>
              </w:rPr>
              <w:t>万吨。</w:t>
            </w:r>
          </w:p>
          <w:p>
            <w:pPr>
              <w:widowControl/>
              <w:jc w:val="left"/>
              <w:rPr>
                <w:rFonts w:ascii="仿宋" w:hAnsi="仿宋" w:eastAsia="仿宋" w:cs="仿宋"/>
                <w:color w:val="FF0000"/>
                <w:kern w:val="0"/>
                <w:sz w:val="24"/>
                <w:highlight w:val="yellow"/>
              </w:rPr>
            </w:pPr>
            <w:r>
              <w:rPr>
                <w:rFonts w:hint="eastAsia" w:ascii="仿宋" w:hAnsi="仿宋" w:eastAsia="仿宋" w:cs="仿宋"/>
                <w:bCs/>
                <w:color w:val="FF0000"/>
                <w:sz w:val="24"/>
              </w:rPr>
              <w:t>3、截止验收日，全</w:t>
            </w:r>
            <w:r>
              <w:rPr>
                <w:rFonts w:hint="eastAsia" w:ascii="仿宋" w:hAnsi="仿宋" w:eastAsia="仿宋" w:cs="仿宋"/>
                <w:bCs/>
                <w:color w:val="FF0000"/>
                <w:sz w:val="24"/>
                <w:highlight w:val="yellow"/>
              </w:rPr>
              <w:t>州粮食收购</w:t>
            </w:r>
            <w:r>
              <w:rPr>
                <w:rFonts w:hint="eastAsia" w:ascii="仿宋" w:hAnsi="仿宋" w:eastAsia="仿宋" w:cs="仿宋"/>
                <w:bCs/>
                <w:color w:val="FF0000"/>
                <w:sz w:val="24"/>
                <w:highlight w:val="yellow"/>
                <w:lang w:val="en-US" w:eastAsia="zh-CN"/>
              </w:rPr>
              <w:t>5.59万</w:t>
            </w:r>
            <w:r>
              <w:rPr>
                <w:rFonts w:hint="eastAsia" w:ascii="仿宋" w:hAnsi="仿宋" w:eastAsia="仿宋" w:cs="仿宋"/>
                <w:bCs/>
                <w:color w:val="FF0000"/>
                <w:sz w:val="24"/>
                <w:highlight w:val="yellow"/>
              </w:rPr>
              <w:t>吨，完成</w:t>
            </w:r>
            <w:r>
              <w:rPr>
                <w:rFonts w:hint="eastAsia" w:ascii="仿宋" w:hAnsi="仿宋" w:eastAsia="仿宋" w:cs="仿宋"/>
                <w:bCs/>
                <w:color w:val="FF0000"/>
                <w:sz w:val="24"/>
                <w:highlight w:val="yellow"/>
                <w:lang w:val="en-US" w:eastAsia="zh-CN"/>
              </w:rPr>
              <w:t>111.8</w:t>
            </w:r>
            <w:r>
              <w:rPr>
                <w:rFonts w:hint="eastAsia" w:ascii="仿宋" w:hAnsi="仿宋" w:eastAsia="仿宋" w:cs="仿宋"/>
                <w:bCs/>
                <w:color w:val="FF0000"/>
                <w:sz w:val="24"/>
                <w:highlight w:val="yellow"/>
              </w:rPr>
              <w:t>%</w:t>
            </w:r>
            <w:r>
              <w:rPr>
                <w:rFonts w:hint="eastAsia" w:ascii="仿宋" w:hAnsi="仿宋" w:eastAsia="仿宋" w:cs="仿宋"/>
                <w:color w:val="FF0000"/>
                <w:kern w:val="0"/>
                <w:sz w:val="24"/>
                <w:highlight w:val="yellow"/>
              </w:rPr>
              <w:t>。</w:t>
            </w:r>
          </w:p>
          <w:p>
            <w:pPr>
              <w:rPr>
                <w:rFonts w:ascii="楷体" w:hAnsi="楷体" w:eastAsia="仿宋" w:cs="楷体"/>
                <w:color w:val="000000"/>
                <w:kern w:val="0"/>
                <w:sz w:val="24"/>
              </w:rPr>
            </w:pPr>
            <w:r>
              <w:rPr>
                <w:rFonts w:hint="eastAsia" w:ascii="仿宋" w:hAnsi="仿宋" w:eastAsia="仿宋" w:cs="仿宋"/>
                <w:color w:val="000000"/>
                <w:kern w:val="0"/>
                <w:sz w:val="24"/>
              </w:rPr>
              <w:t>4、完成收获粮食抽样1次，</w:t>
            </w:r>
            <w:r>
              <w:rPr>
                <w:rFonts w:hint="eastAsia" w:ascii="仿宋" w:hAnsi="仿宋" w:eastAsia="仿宋" w:cs="仿宋"/>
                <w:sz w:val="24"/>
              </w:rPr>
              <w:t>共扦取317份样品，其中71个样品已送至省检测中心，246个样品州本级自检。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453" w:type="dxa"/>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绩效定量目标及实施计划完成情况</w:t>
            </w:r>
          </w:p>
        </w:tc>
        <w:tc>
          <w:tcPr>
            <w:tcW w:w="2991" w:type="dxa"/>
            <w:gridSpan w:val="6"/>
            <w:vAlign w:val="center"/>
          </w:tcPr>
          <w:p>
            <w:pPr>
              <w:autoSpaceDN w:val="0"/>
              <w:spacing w:line="320" w:lineRule="exact"/>
              <w:jc w:val="center"/>
              <w:textAlignment w:val="center"/>
              <w:rPr>
                <w:rFonts w:eastAsia="仿宋_GB2312" w:cs="仿宋_GB2312"/>
                <w:sz w:val="24"/>
                <w:highlight w:val="yellow"/>
              </w:rPr>
            </w:pPr>
            <w:r>
              <w:rPr>
                <w:rFonts w:hint="eastAsia" w:hAnsi="仿宋_GB2312" w:eastAsia="仿宋_GB2312" w:cs="仿宋_GB2312"/>
                <w:sz w:val="24"/>
                <w:highlight w:val="yellow"/>
              </w:rPr>
              <w:t>评价内容</w:t>
            </w:r>
          </w:p>
        </w:tc>
        <w:tc>
          <w:tcPr>
            <w:tcW w:w="818" w:type="dxa"/>
            <w:tcBorders>
              <w:right w:val="single" w:color="auto" w:sz="4" w:space="0"/>
            </w:tcBorders>
            <w:vAlign w:val="center"/>
          </w:tcPr>
          <w:p>
            <w:pPr>
              <w:autoSpaceDN w:val="0"/>
              <w:spacing w:line="320" w:lineRule="exact"/>
              <w:jc w:val="center"/>
              <w:textAlignment w:val="center"/>
              <w:rPr>
                <w:rFonts w:eastAsia="仿宋_GB2312" w:cs="仿宋_GB2312"/>
                <w:sz w:val="24"/>
                <w:highlight w:val="yellow"/>
              </w:rPr>
            </w:pPr>
          </w:p>
        </w:tc>
        <w:tc>
          <w:tcPr>
            <w:tcW w:w="1916"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highlight w:val="yellow"/>
              </w:rPr>
            </w:pPr>
            <w:r>
              <w:rPr>
                <w:rFonts w:hint="eastAsia" w:hAnsi="仿宋_GB2312" w:eastAsia="仿宋_GB2312" w:cs="仿宋_GB2312"/>
                <w:sz w:val="24"/>
                <w:highlight w:val="yellow"/>
              </w:rPr>
              <w:t>绩效目标</w:t>
            </w:r>
          </w:p>
        </w:tc>
        <w:tc>
          <w:tcPr>
            <w:tcW w:w="2710" w:type="dxa"/>
            <w:gridSpan w:val="6"/>
            <w:vAlign w:val="center"/>
          </w:tcPr>
          <w:p>
            <w:pPr>
              <w:autoSpaceDN w:val="0"/>
              <w:spacing w:line="320" w:lineRule="exact"/>
              <w:jc w:val="center"/>
              <w:textAlignment w:val="center"/>
              <w:rPr>
                <w:rFonts w:eastAsia="仿宋_GB2312" w:cs="仿宋_GB2312"/>
                <w:sz w:val="24"/>
                <w:highlight w:val="yellow"/>
              </w:rPr>
            </w:pPr>
            <w:r>
              <w:rPr>
                <w:rFonts w:hint="eastAsia" w:hAnsi="仿宋_GB2312" w:eastAsia="仿宋_GB2312" w:cs="仿宋_GB2312"/>
                <w:sz w:val="24"/>
                <w:highlight w:val="yellow"/>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（部门工作实绩，包含上级部门和州委州政府布置的重点工作、实事任务等，根据部门实际进行调整细化）</w:t>
            </w:r>
          </w:p>
        </w:tc>
        <w:tc>
          <w:tcPr>
            <w:tcW w:w="960" w:type="dxa"/>
            <w:gridSpan w:val="2"/>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1</w:t>
            </w:r>
            <w:r>
              <w:rPr>
                <w:rFonts w:hint="eastAsia" w:hAnsi="仿宋_GB2312" w:eastAsia="仿宋_GB2312" w:cs="仿宋_GB2312"/>
                <w:sz w:val="24"/>
              </w:rPr>
              <w:t>：</w:t>
            </w: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完成州委州政府布置的重点工作，完成率达100%</w:t>
            </w:r>
          </w:p>
        </w:tc>
        <w:tc>
          <w:tcPr>
            <w:tcW w:w="2710" w:type="dxa"/>
            <w:gridSpan w:val="6"/>
            <w:vAlign w:val="center"/>
          </w:tcPr>
          <w:p>
            <w:pPr>
              <w:autoSpaceDN w:val="0"/>
              <w:spacing w:line="320" w:lineRule="exact"/>
              <w:jc w:val="left"/>
              <w:textAlignment w:val="center"/>
              <w:rPr>
                <w:rFonts w:eastAsia="仿宋_GB2312" w:cs="仿宋_GB2312"/>
                <w:b/>
                <w:sz w:val="24"/>
              </w:rPr>
            </w:pPr>
            <w:r>
              <w:rPr>
                <w:rFonts w:hint="eastAsia" w:ascii="仿宋" w:hAnsi="仿宋" w:eastAsia="仿宋" w:cs="仿宋"/>
                <w:b w:val="0"/>
                <w:bCs/>
                <w:color w:val="FF0000"/>
                <w:sz w:val="24"/>
                <w:szCs w:val="24"/>
                <w:lang w:val="en-US" w:eastAsia="zh-CN"/>
              </w:rPr>
              <w:t>1、</w:t>
            </w:r>
            <w:r>
              <w:rPr>
                <w:rFonts w:hint="eastAsia" w:ascii="仿宋" w:hAnsi="仿宋" w:eastAsia="仿宋" w:cs="仿宋"/>
                <w:b w:val="0"/>
                <w:bCs/>
                <w:color w:val="FF0000"/>
                <w:sz w:val="24"/>
                <w:szCs w:val="24"/>
              </w:rPr>
              <w:t>全面完成地方粮食储备轮换归位任务</w:t>
            </w:r>
            <w:r>
              <w:rPr>
                <w:rFonts w:hint="eastAsia" w:ascii="楷体_GB2312" w:hAnsi="黑体" w:eastAsia="楷体_GB2312"/>
                <w:color w:val="FF0000"/>
                <w:sz w:val="24"/>
                <w:szCs w:val="24"/>
              </w:rPr>
              <w:t>。</w:t>
            </w:r>
            <w:r>
              <w:rPr>
                <w:rFonts w:hint="eastAsia" w:ascii="仿宋" w:hAnsi="仿宋" w:eastAsia="仿宋" w:cs="仿宋"/>
                <w:bCs/>
                <w:sz w:val="24"/>
              </w:rPr>
              <w:t>2、圆满完成粮食安全责任制考核工作；3、圆满完成全</w:t>
            </w:r>
            <w:r>
              <w:rPr>
                <w:rFonts w:hint="eastAsia" w:ascii="仿宋" w:hAnsi="仿宋" w:eastAsia="仿宋" w:cs="仿宋"/>
                <w:bCs/>
                <w:sz w:val="24"/>
                <w:lang w:eastAsia="zh-CN"/>
              </w:rPr>
              <w:t>州库存</w:t>
            </w:r>
            <w:r>
              <w:rPr>
                <w:rFonts w:hint="eastAsia" w:ascii="仿宋" w:hAnsi="仿宋" w:eastAsia="仿宋" w:cs="仿宋"/>
                <w:bCs/>
                <w:sz w:val="24"/>
              </w:rPr>
              <w:t>粮食</w:t>
            </w:r>
            <w:bookmarkStart w:id="0" w:name="_GoBack"/>
            <w:bookmarkEnd w:id="0"/>
            <w:r>
              <w:rPr>
                <w:rFonts w:hint="eastAsia" w:ascii="仿宋" w:hAnsi="仿宋" w:eastAsia="仿宋" w:cs="仿宋"/>
                <w:bCs/>
                <w:sz w:val="24"/>
              </w:rPr>
              <w:t>大清查工作。</w:t>
            </w:r>
            <w:r>
              <w:rPr>
                <w:rFonts w:hint="eastAsia" w:ascii="仿宋" w:hAnsi="仿宋" w:eastAsia="仿宋" w:cs="仿宋"/>
                <w:bCs/>
                <w:sz w:val="24"/>
                <w:highlight w:val="yellow"/>
              </w:rPr>
              <w:t>4、</w:t>
            </w:r>
            <w:r>
              <w:rPr>
                <w:rFonts w:hint="eastAsia" w:ascii="仿宋_GB2312" w:hAnsi="仿宋" w:eastAsia="仿宋_GB2312"/>
                <w:sz w:val="24"/>
              </w:rPr>
              <w:t>引进一个新项目中农兴农副产品电商冷链物流商贸城项目，已完成投资5000万元</w:t>
            </w:r>
            <w:r>
              <w:rPr>
                <w:rFonts w:hint="eastAsia" w:eastAsia="仿宋_GB2312" w:cs="仿宋_GB2312"/>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Merge w:val="continue"/>
            <w:vAlign w:val="center"/>
          </w:tcPr>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2</w:t>
            </w:r>
            <w:r>
              <w:rPr>
                <w:rFonts w:hint="eastAsia" w:hAnsi="仿宋_GB2312" w:eastAsia="仿宋_GB2312" w:cs="仿宋_GB2312"/>
                <w:sz w:val="24"/>
              </w:rPr>
              <w:t>：</w:t>
            </w:r>
          </w:p>
        </w:tc>
        <w:tc>
          <w:tcPr>
            <w:tcW w:w="1916" w:type="dxa"/>
            <w:gridSpan w:val="3"/>
            <w:tcBorders>
              <w:left w:val="single" w:color="auto" w:sz="4" w:space="0"/>
            </w:tcBorders>
            <w:vAlign w:val="center"/>
          </w:tcPr>
          <w:p>
            <w:pPr>
              <w:rPr>
                <w:rFonts w:ascii="仿宋" w:hAnsi="仿宋" w:eastAsia="仿宋"/>
                <w:sz w:val="24"/>
              </w:rPr>
            </w:pPr>
            <w:r>
              <w:rPr>
                <w:rFonts w:hint="eastAsia" w:ascii="仿宋" w:hAnsi="仿宋" w:eastAsia="仿宋"/>
                <w:sz w:val="24"/>
              </w:rPr>
              <w:t>预算执行完成率达100%</w:t>
            </w:r>
          </w:p>
        </w:tc>
        <w:tc>
          <w:tcPr>
            <w:tcW w:w="2710"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color w:val="FF0000"/>
                <w:sz w:val="24"/>
                <w:highlight w:val="none"/>
              </w:rPr>
              <w:t>当年实际预算完成率为8</w:t>
            </w:r>
            <w:r>
              <w:rPr>
                <w:rFonts w:hint="eastAsia" w:eastAsia="仿宋_GB2312" w:cs="仿宋_GB2312"/>
                <w:color w:val="FF0000"/>
                <w:sz w:val="24"/>
                <w:highlight w:val="none"/>
                <w:lang w:val="en-US" w:eastAsia="zh-CN"/>
              </w:rPr>
              <w:t>2</w:t>
            </w:r>
            <w:r>
              <w:rPr>
                <w:rFonts w:hint="eastAsia" w:eastAsia="仿宋_GB2312" w:cs="仿宋_GB2312"/>
                <w:color w:val="FF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Merge w:val="continue"/>
            <w:vAlign w:val="center"/>
          </w:tcPr>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3</w:t>
            </w:r>
            <w:r>
              <w:rPr>
                <w:rFonts w:hint="eastAsia" w:hAnsi="仿宋_GB2312" w:eastAsia="仿宋_GB2312" w:cs="仿宋_GB2312"/>
                <w:sz w:val="24"/>
              </w:rPr>
              <w:t>：</w:t>
            </w: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710"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Merge w:val="continue"/>
            <w:vAlign w:val="center"/>
          </w:tcPr>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710"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restart"/>
            <w:vAlign w:val="center"/>
          </w:tcPr>
          <w:p>
            <w:pPr>
              <w:autoSpaceDN w:val="0"/>
              <w:spacing w:line="320" w:lineRule="exact"/>
              <w:jc w:val="center"/>
              <w:textAlignment w:val="center"/>
              <w:rPr>
                <w:rFonts w:hAnsi="仿宋_GB2312" w:eastAsia="仿宋_GB2312" w:cs="仿宋_GB2312"/>
                <w:sz w:val="24"/>
              </w:rPr>
            </w:pP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效益目标</w:t>
            </w:r>
          </w:p>
          <w:p>
            <w:pPr>
              <w:autoSpaceDN w:val="0"/>
              <w:spacing w:line="320" w:lineRule="exact"/>
              <w:jc w:val="center"/>
              <w:textAlignment w:val="center"/>
              <w:rPr>
                <w:rFonts w:hAnsi="仿宋_GB2312" w:eastAsia="仿宋_GB2312" w:cs="仿宋_GB2312"/>
                <w:sz w:val="24"/>
              </w:rPr>
            </w:pPr>
            <w:r>
              <w:rPr>
                <w:rFonts w:hint="eastAsia" w:hAnsi="仿宋_GB2312" w:eastAsia="仿宋_GB2312" w:cs="仿宋_GB2312"/>
                <w:sz w:val="24"/>
              </w:rPr>
              <w:t>（预期实现的效益）</w:t>
            </w:r>
          </w:p>
          <w:p>
            <w:pPr>
              <w:autoSpaceDN w:val="0"/>
              <w:spacing w:line="320" w:lineRule="exact"/>
              <w:jc w:val="center"/>
              <w:textAlignment w:val="center"/>
              <w:rPr>
                <w:rFonts w:hAnsi="仿宋_GB2312" w:eastAsia="仿宋_GB2312" w:cs="仿宋_GB2312"/>
                <w:sz w:val="24"/>
              </w:rPr>
            </w:pPr>
          </w:p>
          <w:p>
            <w:pPr>
              <w:autoSpaceDN w:val="0"/>
              <w:spacing w:line="320" w:lineRule="exact"/>
              <w:jc w:val="center"/>
              <w:textAlignment w:val="center"/>
              <w:rPr>
                <w:rFonts w:hAnsi="仿宋_GB2312" w:eastAsia="仿宋_GB2312" w:cs="仿宋_GB2312"/>
                <w:sz w:val="24"/>
              </w:rPr>
            </w:pPr>
          </w:p>
          <w:p>
            <w:pPr>
              <w:autoSpaceDN w:val="0"/>
              <w:spacing w:line="320" w:lineRule="exact"/>
              <w:jc w:val="center"/>
              <w:textAlignment w:val="center"/>
              <w:rPr>
                <w:rFonts w:eastAsia="仿宋_GB2312" w:cs="仿宋_GB2312"/>
                <w:sz w:val="24"/>
              </w:rPr>
            </w:pPr>
          </w:p>
        </w:tc>
        <w:tc>
          <w:tcPr>
            <w:tcW w:w="960"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社会、经济、生态效益</w:t>
            </w: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1</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2</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p>
            <w:pPr>
              <w:autoSpaceDN w:val="0"/>
              <w:spacing w:line="320" w:lineRule="exact"/>
              <w:jc w:val="left"/>
              <w:textAlignment w:val="center"/>
              <w:rPr>
                <w:rFonts w:eastAsia="仿宋_GB2312" w:cs="仿宋_GB2312"/>
                <w:sz w:val="24"/>
              </w:rPr>
            </w:pPr>
          </w:p>
        </w:tc>
        <w:tc>
          <w:tcPr>
            <w:tcW w:w="1916" w:type="dxa"/>
            <w:gridSpan w:val="3"/>
            <w:tcBorders>
              <w:left w:val="single" w:color="auto" w:sz="4" w:space="0"/>
            </w:tcBorders>
            <w:vAlign w:val="center"/>
          </w:tcPr>
          <w:p>
            <w:pPr>
              <w:numPr>
                <w:ilvl w:val="0"/>
                <w:numId w:val="2"/>
              </w:numPr>
              <w:autoSpaceDN w:val="0"/>
              <w:spacing w:line="320" w:lineRule="exact"/>
              <w:jc w:val="left"/>
              <w:textAlignment w:val="center"/>
              <w:rPr>
                <w:rFonts w:eastAsia="仿宋_GB2312" w:cs="仿宋_GB2312"/>
                <w:sz w:val="24"/>
              </w:rPr>
            </w:pPr>
            <w:r>
              <w:rPr>
                <w:rFonts w:hint="eastAsia" w:eastAsia="仿宋_GB2312" w:cs="仿宋_GB2312"/>
                <w:sz w:val="24"/>
              </w:rPr>
              <w:t>维护粮食流通市场秩序，落实粮食安全责任，做好粮食收储、保障粮食供应、稳定价格、确保粮食地区安全。达到保稳定，促进产业发展的社会效益</w:t>
            </w:r>
          </w:p>
          <w:p>
            <w:pPr>
              <w:numPr>
                <w:ilvl w:val="0"/>
                <w:numId w:val="2"/>
              </w:numPr>
              <w:autoSpaceDN w:val="0"/>
              <w:spacing w:line="320" w:lineRule="exact"/>
              <w:jc w:val="left"/>
              <w:textAlignment w:val="center"/>
              <w:rPr>
                <w:rFonts w:eastAsia="仿宋_GB2312" w:cs="仿宋_GB2312"/>
                <w:sz w:val="24"/>
              </w:rPr>
            </w:pPr>
            <w:r>
              <w:rPr>
                <w:rFonts w:hint="eastAsia" w:eastAsia="仿宋_GB2312" w:cs="仿宋_GB2312"/>
                <w:sz w:val="24"/>
              </w:rPr>
              <w:t>通过粮油质量监督检测，确保我州粮食质量安全。</w:t>
            </w:r>
          </w:p>
        </w:tc>
        <w:tc>
          <w:tcPr>
            <w:tcW w:w="2710"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1、抓实储备工作，超任务完成粮食收购工作。</w:t>
            </w:r>
            <w:r>
              <w:rPr>
                <w:rFonts w:hint="eastAsia" w:eastAsia="仿宋_GB2312" w:cs="仿宋_GB2312"/>
                <w:color w:val="FF0000"/>
                <w:sz w:val="24"/>
              </w:rPr>
              <w:t>2</w:t>
            </w:r>
            <w:r>
              <w:rPr>
                <w:rFonts w:hint="eastAsia" w:eastAsia="仿宋_GB2312" w:cs="仿宋_GB2312"/>
                <w:color w:val="FF0000"/>
                <w:sz w:val="24"/>
                <w:lang w:eastAsia="zh-CN"/>
              </w:rPr>
              <w:t>、</w:t>
            </w:r>
            <w:r>
              <w:rPr>
                <w:rFonts w:hint="eastAsia" w:ascii="仿宋_GB2312" w:hAnsi="仿宋" w:eastAsia="仿宋_GB2312"/>
                <w:b w:val="0"/>
                <w:bCs/>
                <w:color w:val="FF0000"/>
                <w:sz w:val="24"/>
                <w:szCs w:val="24"/>
              </w:rPr>
              <w:t>做好企业服务提质工作，加强地方品牌创建。</w:t>
            </w:r>
            <w:r>
              <w:rPr>
                <w:rFonts w:hint="eastAsia" w:ascii="仿宋_GB2312" w:hAnsi="仿宋" w:eastAsia="仿宋_GB2312"/>
                <w:color w:val="FF0000"/>
                <w:sz w:val="24"/>
                <w:szCs w:val="24"/>
              </w:rPr>
              <w:t>组织了25家涉粮油企业在老爹广场联合开展了湘西好粮油消费扶贫年货节活动，支持企业抱团发展。开展企业产品“身份证”管理工作，全州32家进入管理名单</w:t>
            </w:r>
            <w:r>
              <w:rPr>
                <w:rFonts w:hint="eastAsia" w:ascii="仿宋_GB2312" w:hAnsi="仿宋" w:eastAsia="仿宋_GB2312"/>
                <w:color w:val="FF0000"/>
                <w:sz w:val="24"/>
                <w:szCs w:val="24"/>
                <w:lang w:eastAsia="zh-CN"/>
              </w:rPr>
              <w:t>。</w:t>
            </w:r>
            <w:r>
              <w:rPr>
                <w:rFonts w:hint="eastAsia" w:eastAsia="仿宋_GB2312" w:cs="仿宋_GB2312"/>
                <w:sz w:val="24"/>
              </w:rPr>
              <w:t>3、组织开展粮食日及粮食安全宣传系列活动，对新收获的粮食样品、军粮供应点粮食样品经及社会委托的粮食样品进行检测。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4"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社会公众或服务对象满意度</w:t>
            </w: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1</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2</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争取社会公众或服务对象满意度达90%</w:t>
            </w:r>
          </w:p>
        </w:tc>
        <w:tc>
          <w:tcPr>
            <w:tcW w:w="2710" w:type="dxa"/>
            <w:gridSpan w:val="6"/>
            <w:vAlign w:val="center"/>
          </w:tcPr>
          <w:p>
            <w:pPr>
              <w:autoSpaceDN w:val="0"/>
              <w:spacing w:line="320" w:lineRule="exact"/>
              <w:jc w:val="center"/>
              <w:textAlignment w:val="center"/>
              <w:rPr>
                <w:rFonts w:eastAsia="仿宋_GB2312" w:cs="仿宋_GB2312"/>
                <w:b/>
                <w:sz w:val="24"/>
              </w:rPr>
            </w:pPr>
            <w:r>
              <w:rPr>
                <w:rFonts w:hint="eastAsia" w:eastAsia="仿宋_GB2312" w:cs="仿宋_GB2312"/>
                <w:bCs/>
                <w:sz w:val="24"/>
              </w:rPr>
              <w:t>社会公众或服务对象满意 度为91.21%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3484"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绩效自评综合得分</w:t>
            </w:r>
          </w:p>
        </w:tc>
        <w:tc>
          <w:tcPr>
            <w:tcW w:w="6404" w:type="dxa"/>
            <w:gridSpan w:val="12"/>
            <w:vAlign w:val="center"/>
          </w:tcPr>
          <w:p>
            <w:pPr>
              <w:tabs>
                <w:tab w:val="left" w:pos="988"/>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highlight w:val="yellow"/>
              </w:rPr>
              <w:t>94.31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3484"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评价等次</w:t>
            </w:r>
          </w:p>
        </w:tc>
        <w:tc>
          <w:tcPr>
            <w:tcW w:w="6404" w:type="dxa"/>
            <w:gridSpan w:val="12"/>
            <w:vAlign w:val="center"/>
          </w:tcPr>
          <w:p>
            <w:pPr>
              <w:tabs>
                <w:tab w:val="left" w:pos="1324"/>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姓</w:t>
            </w:r>
            <w:r>
              <w:rPr>
                <w:rFonts w:hint="eastAsia" w:eastAsia="仿宋_GB2312" w:cs="仿宋_GB2312"/>
                <w:sz w:val="24"/>
              </w:rPr>
              <w:t xml:space="preserve">  </w:t>
            </w:r>
            <w:r>
              <w:rPr>
                <w:rFonts w:hint="eastAsia" w:hAnsi="仿宋_GB2312" w:eastAsia="仿宋_GB2312" w:cs="仿宋_GB2312"/>
                <w:sz w:val="24"/>
              </w:rPr>
              <w:t>名</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职务</w:t>
            </w:r>
            <w:r>
              <w:rPr>
                <w:rFonts w:hint="eastAsia" w:eastAsia="仿宋_GB2312" w:cs="仿宋_GB2312"/>
                <w:sz w:val="24"/>
              </w:rPr>
              <w:t>/</w:t>
            </w:r>
            <w:r>
              <w:rPr>
                <w:rFonts w:hint="eastAsia" w:hAnsi="仿宋_GB2312" w:eastAsia="仿宋_GB2312" w:cs="仿宋_GB2312"/>
                <w:sz w:val="24"/>
              </w:rPr>
              <w:t>职称</w:t>
            </w:r>
          </w:p>
        </w:tc>
        <w:tc>
          <w:tcPr>
            <w:tcW w:w="1492"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单</w:t>
            </w:r>
            <w:r>
              <w:rPr>
                <w:rFonts w:hint="eastAsia" w:eastAsia="仿宋_GB2312" w:cs="仿宋_GB2312"/>
                <w:sz w:val="24"/>
              </w:rPr>
              <w:t xml:space="preserve">  </w:t>
            </w:r>
            <w:r>
              <w:rPr>
                <w:rFonts w:hint="eastAsia" w:hAnsi="仿宋_GB2312" w:eastAsia="仿宋_GB2312" w:cs="仿宋_GB2312"/>
                <w:sz w:val="24"/>
              </w:rPr>
              <w:t>位</w:t>
            </w:r>
          </w:p>
        </w:tc>
        <w:tc>
          <w:tcPr>
            <w:tcW w:w="3134" w:type="dxa"/>
            <w:gridSpan w:val="8"/>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签</w:t>
            </w:r>
            <w:r>
              <w:rPr>
                <w:rFonts w:hint="eastAsia" w:eastAsia="仿宋_GB2312" w:cs="仿宋_GB2312"/>
                <w:sz w:val="24"/>
              </w:rPr>
              <w:t xml:space="preserve">  </w:t>
            </w:r>
            <w:r>
              <w:rPr>
                <w:rFonts w:hint="eastAsia" w:hAnsi="仿宋_GB2312" w:eastAsia="仿宋_GB2312" w:cs="仿宋_GB2312"/>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50"/>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向兴胜</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党组成员、副局长</w:t>
            </w:r>
          </w:p>
        </w:tc>
        <w:tc>
          <w:tcPr>
            <w:tcW w:w="1492"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州粮食和物资储备局</w:t>
            </w:r>
          </w:p>
        </w:tc>
        <w:tc>
          <w:tcPr>
            <w:tcW w:w="3134"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27"/>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李仕花</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财务审计科科长</w:t>
            </w:r>
          </w:p>
        </w:tc>
        <w:tc>
          <w:tcPr>
            <w:tcW w:w="1492"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州粮食和物资储备局</w:t>
            </w:r>
          </w:p>
        </w:tc>
        <w:tc>
          <w:tcPr>
            <w:tcW w:w="3134"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2" w:hRule="atLeast"/>
          <w:jc w:val="center"/>
        </w:trPr>
        <w:tc>
          <w:tcPr>
            <w:tcW w:w="9888" w:type="dxa"/>
            <w:gridSpan w:val="17"/>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w:t>
            </w:r>
            <w:r>
              <w:rPr>
                <w:rFonts w:hint="eastAsia" w:hAnsi="仿宋_GB2312" w:eastAsia="仿宋_GB2312" w:cs="仿宋_GB2312"/>
                <w:sz w:val="24"/>
              </w:rPr>
              <w:t>年</w:t>
            </w:r>
            <w:r>
              <w:rPr>
                <w:rFonts w:hint="eastAsia" w:eastAsia="仿宋_GB2312" w:cs="仿宋_GB2312"/>
                <w:sz w:val="24"/>
              </w:rPr>
              <w:t xml:space="preserve">    </w:t>
            </w:r>
            <w:r>
              <w:rPr>
                <w:rFonts w:hint="eastAsia" w:hAnsi="仿宋_GB2312" w:eastAsia="仿宋_GB2312" w:cs="仿宋_GB2312"/>
                <w:sz w:val="24"/>
              </w:rPr>
              <w:t>月</w:t>
            </w:r>
            <w:r>
              <w:rPr>
                <w:rFonts w:hint="eastAsia" w:eastAsia="仿宋_GB2312" w:cs="仿宋_GB2312"/>
                <w:sz w:val="24"/>
              </w:rPr>
              <w:t xml:space="preserve">    </w:t>
            </w:r>
            <w:r>
              <w:rPr>
                <w:rFonts w:hint="eastAsia"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7" w:hRule="atLeast"/>
          <w:jc w:val="center"/>
        </w:trPr>
        <w:tc>
          <w:tcPr>
            <w:tcW w:w="9888" w:type="dxa"/>
            <w:gridSpan w:val="17"/>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ind w:firstLine="2880" w:firstLineChars="1200"/>
              <w:jc w:val="left"/>
              <w:textAlignment w:val="center"/>
              <w:rPr>
                <w:rFonts w:eastAsia="仿宋_GB2312" w:cs="仿宋_GB2312"/>
                <w:sz w:val="24"/>
              </w:rPr>
            </w:pPr>
          </w:p>
          <w:p>
            <w:pPr>
              <w:autoSpaceDN w:val="0"/>
              <w:spacing w:line="320" w:lineRule="exact"/>
              <w:ind w:firstLine="2880" w:firstLineChars="1200"/>
              <w:jc w:val="left"/>
              <w:textAlignment w:val="center"/>
              <w:rPr>
                <w:rFonts w:eastAsia="仿宋_GB2312" w:cs="仿宋_GB2312"/>
                <w:sz w:val="24"/>
              </w:rPr>
            </w:pPr>
            <w:r>
              <w:rPr>
                <w:rFonts w:hint="eastAsia" w:eastAsia="仿宋_GB2312" w:cs="仿宋_GB2312"/>
                <w:sz w:val="24"/>
              </w:rPr>
              <w:t>整体支出评价真实、合理有效。</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w:t>
            </w:r>
            <w:r>
              <w:rPr>
                <w:rFonts w:hint="eastAsia" w:hAnsi="仿宋_GB2312" w:eastAsia="仿宋_GB2312" w:cs="仿宋_GB2312"/>
                <w:sz w:val="24"/>
              </w:rPr>
              <w:t>部门（单位）负责人（签章）：</w:t>
            </w: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w:t>
            </w:r>
            <w:r>
              <w:rPr>
                <w:rFonts w:hint="eastAsia" w:hAnsi="仿宋_GB2312" w:eastAsia="仿宋_GB2312" w:cs="仿宋_GB2312"/>
                <w:sz w:val="24"/>
              </w:rPr>
              <w:t>年</w:t>
            </w:r>
            <w:r>
              <w:rPr>
                <w:rFonts w:hint="eastAsia" w:eastAsia="仿宋_GB2312" w:cs="仿宋_GB2312"/>
                <w:sz w:val="24"/>
              </w:rPr>
              <w:t xml:space="preserve">    </w:t>
            </w:r>
            <w:r>
              <w:rPr>
                <w:rFonts w:hint="eastAsia" w:hAnsi="仿宋_GB2312" w:eastAsia="仿宋_GB2312" w:cs="仿宋_GB2312"/>
                <w:sz w:val="24"/>
              </w:rPr>
              <w:t>月</w:t>
            </w:r>
            <w:r>
              <w:rPr>
                <w:rFonts w:hint="eastAsia" w:eastAsia="仿宋_GB2312" w:cs="仿宋_GB2312"/>
                <w:sz w:val="24"/>
              </w:rPr>
              <w:t xml:space="preserve">    </w:t>
            </w:r>
            <w:r>
              <w:rPr>
                <w:rFonts w:hint="eastAsia"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1" w:hRule="atLeast"/>
          <w:jc w:val="center"/>
        </w:trPr>
        <w:tc>
          <w:tcPr>
            <w:tcW w:w="9888"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eastAsia="仿宋_GB2312" w:cs="仿宋_GB2312"/>
                <w:sz w:val="24"/>
              </w:rPr>
            </w:pPr>
            <w:r>
              <w:rPr>
                <w:rFonts w:hint="eastAsia" w:eastAsia="仿宋_GB2312"/>
                <w:sz w:val="24"/>
              </w:rPr>
              <w:t xml:space="preserve">                                                                 年    月   日</w:t>
            </w:r>
          </w:p>
        </w:tc>
      </w:tr>
    </w:tbl>
    <w:p>
      <w:pPr>
        <w:pStyle w:val="9"/>
        <w:widowControl/>
        <w:spacing w:line="540" w:lineRule="exact"/>
        <w:ind w:firstLine="0" w:firstLineChars="0"/>
        <w:rPr>
          <w:rFonts w:ascii="Times New Roman" w:hAnsi="Times New Roman" w:eastAsia="黑体"/>
          <w:sz w:val="30"/>
          <w:szCs w:val="30"/>
        </w:rPr>
      </w:pPr>
    </w:p>
    <w:p>
      <w:pPr>
        <w:pStyle w:val="3"/>
        <w:widowControl/>
        <w:spacing w:beforeAutospacing="0" w:after="336" w:afterAutospacing="0" w:line="400" w:lineRule="exact"/>
        <w:rPr>
          <w:rFonts w:ascii="微软雅黑" w:hAnsi="微软雅黑" w:eastAsia="微软雅黑" w:cs="微软雅黑"/>
          <w:color w:val="333333"/>
          <w:sz w:val="31"/>
          <w:szCs w:val="31"/>
        </w:rPr>
      </w:pPr>
    </w:p>
    <w:p>
      <w:pPr>
        <w:pStyle w:val="3"/>
        <w:widowControl/>
        <w:spacing w:beforeAutospacing="0" w:after="336" w:afterAutospacing="0" w:line="400" w:lineRule="exact"/>
        <w:ind w:firstLine="2326" w:firstLineChars="750"/>
        <w:rPr>
          <w:rFonts w:hint="default" w:ascii="微软雅黑" w:hAnsi="微软雅黑" w:eastAsia="微软雅黑" w:cs="微软雅黑"/>
          <w:color w:val="333333"/>
          <w:sz w:val="31"/>
          <w:szCs w:val="31"/>
        </w:rPr>
      </w:pPr>
      <w:r>
        <w:rPr>
          <w:rFonts w:ascii="微软雅黑" w:hAnsi="微软雅黑" w:eastAsia="微软雅黑" w:cs="微软雅黑"/>
          <w:color w:val="333333"/>
          <w:sz w:val="31"/>
          <w:szCs w:val="31"/>
        </w:rPr>
        <w:t>湘西州粮食和物资储备局</w:t>
      </w:r>
    </w:p>
    <w:p>
      <w:pPr>
        <w:pStyle w:val="3"/>
        <w:widowControl/>
        <w:spacing w:beforeAutospacing="0" w:after="336" w:afterAutospacing="0" w:line="400" w:lineRule="exact"/>
        <w:jc w:val="center"/>
        <w:rPr>
          <w:rFonts w:hint="default" w:ascii="微软雅黑" w:hAnsi="微软雅黑" w:eastAsia="微软雅黑" w:cs="微软雅黑"/>
          <w:color w:val="333333"/>
          <w:sz w:val="31"/>
          <w:szCs w:val="31"/>
        </w:rPr>
      </w:pPr>
      <w:r>
        <w:rPr>
          <w:rFonts w:ascii="微软雅黑" w:hAnsi="微软雅黑" w:eastAsia="微软雅黑" w:cs="微软雅黑"/>
          <w:color w:val="333333"/>
          <w:sz w:val="31"/>
          <w:szCs w:val="31"/>
        </w:rPr>
        <w:t>2020年度部门整体支出绩效评价报告</w:t>
      </w:r>
    </w:p>
    <w:p>
      <w:pPr>
        <w:pStyle w:val="9"/>
        <w:widowControl/>
        <w:spacing w:line="400" w:lineRule="exact"/>
        <w:ind w:firstLine="600"/>
        <w:rPr>
          <w:rFonts w:ascii="Times New Roman" w:hAnsi="Times New Roman" w:eastAsia="黑体"/>
          <w:sz w:val="30"/>
          <w:szCs w:val="30"/>
        </w:rPr>
      </w:pPr>
    </w:p>
    <w:p>
      <w:pPr>
        <w:pStyle w:val="9"/>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一、</w:t>
      </w:r>
      <w:r>
        <w:rPr>
          <w:rFonts w:ascii="Times New Roman" w:hAnsi="Times New Roman" w:eastAsia="黑体"/>
          <w:sz w:val="30"/>
          <w:szCs w:val="30"/>
        </w:rPr>
        <w:t>部门</w:t>
      </w:r>
      <w:r>
        <w:rPr>
          <w:rFonts w:hint="eastAsia" w:ascii="Times New Roman" w:hAnsi="Times New Roman" w:eastAsia="黑体"/>
          <w:sz w:val="30"/>
          <w:szCs w:val="30"/>
        </w:rPr>
        <w:t>（</w:t>
      </w:r>
      <w:r>
        <w:rPr>
          <w:rFonts w:ascii="Times New Roman" w:hAnsi="Times New Roman" w:eastAsia="黑体"/>
          <w:sz w:val="30"/>
          <w:szCs w:val="30"/>
        </w:rPr>
        <w:t>单位</w:t>
      </w:r>
      <w:r>
        <w:rPr>
          <w:rFonts w:hint="eastAsia" w:ascii="Times New Roman" w:hAnsi="Times New Roman" w:eastAsia="黑体"/>
          <w:sz w:val="30"/>
          <w:szCs w:val="30"/>
        </w:rPr>
        <w:t>）概况</w:t>
      </w:r>
    </w:p>
    <w:p>
      <w:pPr>
        <w:spacing w:line="540" w:lineRule="exact"/>
        <w:ind w:firstLine="600" w:firstLineChars="200"/>
        <w:rPr>
          <w:rFonts w:hAnsi="仿宋_GB2312" w:eastAsia="仿宋_GB2312" w:cs="仿宋_GB2312"/>
          <w:bCs/>
          <w:sz w:val="30"/>
          <w:szCs w:val="30"/>
        </w:rPr>
      </w:pPr>
      <w:r>
        <w:rPr>
          <w:rFonts w:hint="eastAsia" w:hAnsi="仿宋_GB2312" w:eastAsia="仿宋_GB2312" w:cs="仿宋_GB2312"/>
          <w:bCs/>
          <w:sz w:val="30"/>
          <w:szCs w:val="30"/>
        </w:rPr>
        <w:t>（一）部门（单位）基本情况，部门职责概述。</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湘西土家族苗族自治州粮食和物资储备局（以下简称州粮储局）2019年机构改革由原州粮食局更名，（原州粮食局）成立于1958年，统一社会信用代码：11433100MB0T66989N，机构性质是州人民政府工作部门，机构地址：吉首市团结西路7号，负责人：鲁雪松。宗旨和业务范围：负责全州粮食市场的行政管理，促进粮食经济的健康发展，执行上级有关粮食流通储备的方针政策和法规，组织实施全州粮食宏观调控和粮食储备工作，监督检查粮食流通和粮食市场管理的执行情况，负责粮食行业重点项目的审批、申报、验收工作。</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州粮食和物资储备局内设办公室、粮食调控与储备科、监督检查科（行政审批服务科）、物资储备科、财务审计科、产业发展与科技科、人事科、离退休人员管理服务科、机关党委等9个科室。</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食和物资储备局有2个直属单位：州粮食质量监测中心为全额拨款的事业单位，湘西湘谷粮油发展有限公司为全民所有制企业。州粮食质量监测中心机构级别：正科级，设立时间：2008年4月，事业单位法人证书统一社会信用代码：1243310068504331XE，法定代表人：莫伯龙，开办资金：507万元。举办单位：州粮食局。其宗旨和业务范围：为做好全州粮食质监测工作提供服务、粮食质量监测、监管粮油收购、储存、卫生状况、发布粮油信息，住所：吉首市团结西路7号。</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州粮食和物资储备局的主要职责：</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(1)拟订有关地方性法规草案和规定并监督执行。研究提出全州粮食宏观调控及粮食流通的中长期规划,拟订全州粮食市场体系建设与发展规划,承担全州粮食流通宏观调控的具体工作。拟订粮食流通和物资储备体制改革方案并组织实施。</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(2)研究提出全州战略物资储备规划、全州储备品种目录的建议。根据全州储备总体发展规划和品种目录,组织实施全州战略和应急储备物资的收储、轮换和日常管理,落实有关动用计划和指令。</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(3)管理全州粮食等战略物资储备,负责州级储备粮行政管理。监测粮食和战略物资供求变化并预测预警。指导协调政策性粮食购销和粮食产销合作,保障军队粮食供应。承担粮食安全省长责任制考核日常工作。</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(4) 组织实施粮食和物资储备仓储管理有关技术标准和规范。负责全州粮食流通、加工行业安全生产工作的监督管理,承担所属物资储备承储单位安全生产的监管责任。</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(5)根据国家、省与全州储备总体发展规划,统一负责储备基础设施建设和管理。拟订全州储备基础设施、粮食流通设施建设规划并组织实施,管理有关储备基础设施和粮食流通设施投资项目。</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(6)负责对管理的政府储备、企业储备以及储备政策落实情况进行监督检查。负责粮食流通监督检查,负责粮食收购、储存、运输环节粮食质量安全和原粮卫生的监督管理,组织实施粮食库存检查工作。</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 xml:space="preserve">(7)负责粮食流通行业管理,制定行业发展规划、政策,制定有关技术规范并监督执行粮食流通和物资储备有关标准、粮食质量有关标准。负责实施粮食收购行政许可的有关行政管理。负责协调推进粮食产业发展有关工作。负责粮食和物资储备的对外合作与交流。 </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(8)完成州委、州政府交办的其他任务。</w:t>
      </w:r>
    </w:p>
    <w:p>
      <w:pPr>
        <w:numPr>
          <w:ilvl w:val="0"/>
          <w:numId w:val="3"/>
        </w:numPr>
        <w:spacing w:line="540" w:lineRule="exact"/>
        <w:ind w:firstLine="600" w:firstLineChars="200"/>
        <w:rPr>
          <w:rFonts w:hAnsi="仿宋_GB2312" w:eastAsia="仿宋_GB2312" w:cs="仿宋_GB2312"/>
          <w:bCs/>
          <w:sz w:val="30"/>
          <w:szCs w:val="30"/>
        </w:rPr>
      </w:pPr>
      <w:r>
        <w:rPr>
          <w:rFonts w:hint="eastAsia" w:hAnsi="仿宋_GB2312" w:eastAsia="仿宋_GB2312" w:cs="仿宋_GB2312"/>
          <w:bCs/>
          <w:sz w:val="30"/>
          <w:szCs w:val="30"/>
        </w:rPr>
        <w:t>部门（单位）整体支出规模、使用方向和主要内容、涉及范围等。</w:t>
      </w:r>
    </w:p>
    <w:p>
      <w:pPr>
        <w:spacing w:line="540" w:lineRule="exact"/>
        <w:rPr>
          <w:rFonts w:hint="eastAsia" w:ascii="仿宋" w:hAnsi="仿宋" w:eastAsia="仿宋" w:cs="宋体"/>
          <w:color w:val="000000"/>
          <w:sz w:val="28"/>
          <w:szCs w:val="28"/>
        </w:rPr>
      </w:pPr>
      <w:r>
        <w:rPr>
          <w:rFonts w:hint="eastAsia" w:ascii="仿宋" w:hAnsi="仿宋" w:eastAsia="仿宋" w:cs="仿宋_GB2312"/>
          <w:bCs/>
          <w:sz w:val="30"/>
          <w:szCs w:val="30"/>
        </w:rPr>
        <w:t xml:space="preserve">      </w:t>
      </w:r>
      <w:r>
        <w:rPr>
          <w:rFonts w:hint="eastAsia" w:ascii="仿宋" w:hAnsi="仿宋" w:eastAsia="仿宋" w:cs="宋体"/>
          <w:sz w:val="28"/>
          <w:szCs w:val="28"/>
        </w:rPr>
        <w:t>2020年度部门整体支出共计</w:t>
      </w:r>
      <w:r>
        <w:rPr>
          <w:rFonts w:hint="eastAsia" w:ascii="仿宋" w:hAnsi="仿宋" w:eastAsia="仿宋" w:cs="宋体"/>
          <w:color w:val="FF0000"/>
          <w:sz w:val="28"/>
          <w:szCs w:val="28"/>
        </w:rPr>
        <w:t>10,622,436.63</w:t>
      </w:r>
      <w:r>
        <w:rPr>
          <w:rFonts w:hint="eastAsia" w:ascii="仿宋" w:hAnsi="仿宋" w:eastAsia="仿宋" w:cs="宋体"/>
          <w:sz w:val="28"/>
          <w:szCs w:val="28"/>
        </w:rPr>
        <w:t>元。其中：一般公共服务支出150,000元、社会保障和就业支出2,332,242.52元、卫生健康支出</w:t>
      </w:r>
      <w:r>
        <w:rPr>
          <w:rFonts w:ascii="仿宋" w:hAnsi="仿宋" w:eastAsia="仿宋" w:cs="宋体"/>
          <w:sz w:val="28"/>
          <w:szCs w:val="28"/>
        </w:rPr>
        <w:t>183</w:t>
      </w:r>
      <w:r>
        <w:rPr>
          <w:rFonts w:hint="eastAsia" w:ascii="仿宋" w:hAnsi="仿宋" w:eastAsia="仿宋" w:cs="宋体"/>
          <w:sz w:val="28"/>
          <w:szCs w:val="28"/>
        </w:rPr>
        <w:t>,</w:t>
      </w:r>
      <w:r>
        <w:rPr>
          <w:rFonts w:ascii="仿宋" w:hAnsi="仿宋" w:eastAsia="仿宋" w:cs="宋体"/>
          <w:sz w:val="28"/>
          <w:szCs w:val="28"/>
        </w:rPr>
        <w:t>799.04</w:t>
      </w:r>
      <w:r>
        <w:rPr>
          <w:rFonts w:hint="eastAsia" w:ascii="仿宋" w:hAnsi="仿宋" w:eastAsia="仿宋" w:cs="宋体"/>
          <w:sz w:val="28"/>
          <w:szCs w:val="28"/>
        </w:rPr>
        <w:t>元、商业服务业等支出</w:t>
      </w:r>
      <w:r>
        <w:rPr>
          <w:rFonts w:ascii="仿宋" w:hAnsi="仿宋" w:eastAsia="仿宋" w:cs="宋体"/>
          <w:sz w:val="28"/>
          <w:szCs w:val="28"/>
        </w:rPr>
        <w:t>71</w:t>
      </w:r>
      <w:r>
        <w:rPr>
          <w:rFonts w:hint="eastAsia" w:ascii="仿宋" w:hAnsi="仿宋" w:eastAsia="仿宋" w:cs="宋体"/>
          <w:sz w:val="28"/>
          <w:szCs w:val="28"/>
        </w:rPr>
        <w:t>,</w:t>
      </w:r>
      <w:r>
        <w:rPr>
          <w:rFonts w:ascii="仿宋" w:hAnsi="仿宋" w:eastAsia="仿宋" w:cs="宋体"/>
          <w:sz w:val="28"/>
          <w:szCs w:val="28"/>
        </w:rPr>
        <w:t>750</w:t>
      </w:r>
      <w:r>
        <w:rPr>
          <w:rFonts w:hint="eastAsia" w:ascii="仿宋" w:hAnsi="仿宋" w:eastAsia="仿宋" w:cs="宋体"/>
          <w:sz w:val="28"/>
          <w:szCs w:val="28"/>
        </w:rPr>
        <w:t>元、住房保障支出</w:t>
      </w:r>
      <w:r>
        <w:rPr>
          <w:rFonts w:ascii="仿宋" w:hAnsi="仿宋" w:eastAsia="仿宋" w:cs="宋体"/>
          <w:sz w:val="28"/>
          <w:szCs w:val="28"/>
        </w:rPr>
        <w:t>325</w:t>
      </w:r>
      <w:r>
        <w:rPr>
          <w:rFonts w:hint="eastAsia" w:ascii="仿宋" w:hAnsi="仿宋" w:eastAsia="仿宋" w:cs="宋体"/>
          <w:sz w:val="28"/>
          <w:szCs w:val="28"/>
        </w:rPr>
        <w:t>,</w:t>
      </w:r>
      <w:r>
        <w:rPr>
          <w:rFonts w:ascii="仿宋" w:hAnsi="仿宋" w:eastAsia="仿宋" w:cs="宋体"/>
          <w:sz w:val="28"/>
          <w:szCs w:val="28"/>
        </w:rPr>
        <w:t>600</w:t>
      </w:r>
      <w:r>
        <w:rPr>
          <w:rFonts w:hint="eastAsia" w:ascii="仿宋" w:hAnsi="仿宋" w:eastAsia="仿宋" w:cs="宋体"/>
          <w:color w:val="000000"/>
          <w:sz w:val="28"/>
          <w:szCs w:val="28"/>
        </w:rPr>
        <w:t>元，粮油物资储备支出</w:t>
      </w:r>
      <w:r>
        <w:rPr>
          <w:rFonts w:ascii="仿宋" w:hAnsi="仿宋" w:eastAsia="仿宋" w:cs="宋体"/>
          <w:color w:val="000000"/>
          <w:sz w:val="28"/>
          <w:szCs w:val="28"/>
        </w:rPr>
        <w:t>6</w:t>
      </w:r>
      <w:r>
        <w:rPr>
          <w:rFonts w:hint="eastAsia" w:ascii="仿宋" w:hAnsi="仿宋" w:eastAsia="仿宋" w:cs="宋体"/>
          <w:color w:val="000000"/>
          <w:sz w:val="28"/>
          <w:szCs w:val="28"/>
        </w:rPr>
        <w:t>,</w:t>
      </w:r>
      <w:r>
        <w:rPr>
          <w:rFonts w:ascii="仿宋" w:hAnsi="仿宋" w:eastAsia="仿宋" w:cs="宋体"/>
          <w:color w:val="000000"/>
          <w:sz w:val="28"/>
          <w:szCs w:val="28"/>
        </w:rPr>
        <w:t>559</w:t>
      </w:r>
      <w:r>
        <w:rPr>
          <w:rFonts w:hint="eastAsia" w:ascii="仿宋" w:hAnsi="仿宋" w:eastAsia="仿宋" w:cs="宋体"/>
          <w:color w:val="000000"/>
          <w:sz w:val="28"/>
          <w:szCs w:val="28"/>
        </w:rPr>
        <w:t>,</w:t>
      </w:r>
      <w:r>
        <w:rPr>
          <w:rFonts w:ascii="仿宋" w:hAnsi="仿宋" w:eastAsia="仿宋" w:cs="宋体"/>
          <w:color w:val="000000"/>
          <w:sz w:val="28"/>
          <w:szCs w:val="28"/>
        </w:rPr>
        <w:t>045.07</w:t>
      </w:r>
      <w:r>
        <w:rPr>
          <w:rFonts w:hint="eastAsia" w:ascii="仿宋" w:hAnsi="仿宋" w:eastAsia="仿宋" w:cs="宋体"/>
          <w:color w:val="000000"/>
          <w:sz w:val="28"/>
          <w:szCs w:val="28"/>
        </w:rPr>
        <w:t>元、抗疫特别国债安排的支出</w:t>
      </w:r>
      <w:r>
        <w:rPr>
          <w:rFonts w:ascii="仿宋" w:hAnsi="仿宋" w:eastAsia="仿宋" w:cs="宋体"/>
          <w:color w:val="000000"/>
          <w:sz w:val="28"/>
          <w:szCs w:val="28"/>
        </w:rPr>
        <w:t>1</w:t>
      </w:r>
      <w:r>
        <w:rPr>
          <w:rFonts w:hint="eastAsia" w:ascii="仿宋" w:hAnsi="仿宋" w:eastAsia="仿宋" w:cs="宋体"/>
          <w:color w:val="000000"/>
          <w:sz w:val="28"/>
          <w:szCs w:val="28"/>
        </w:rPr>
        <w:t>,</w:t>
      </w:r>
      <w:r>
        <w:rPr>
          <w:rFonts w:ascii="仿宋" w:hAnsi="仿宋" w:eastAsia="仿宋" w:cs="宋体"/>
          <w:color w:val="000000"/>
          <w:sz w:val="28"/>
          <w:szCs w:val="28"/>
        </w:rPr>
        <w:t>000</w:t>
      </w:r>
      <w:r>
        <w:rPr>
          <w:rFonts w:hint="eastAsia" w:ascii="仿宋" w:hAnsi="仿宋" w:eastAsia="仿宋" w:cs="宋体"/>
          <w:color w:val="000000"/>
          <w:sz w:val="28"/>
          <w:szCs w:val="28"/>
        </w:rPr>
        <w:t>,</w:t>
      </w:r>
      <w:r>
        <w:rPr>
          <w:rFonts w:ascii="仿宋" w:hAnsi="仿宋" w:eastAsia="仿宋" w:cs="宋体"/>
          <w:color w:val="000000"/>
          <w:sz w:val="28"/>
          <w:szCs w:val="28"/>
        </w:rPr>
        <w:t>000</w:t>
      </w:r>
      <w:r>
        <w:rPr>
          <w:rFonts w:hint="eastAsia" w:ascii="仿宋" w:hAnsi="仿宋" w:eastAsia="仿宋" w:cs="宋体"/>
          <w:color w:val="000000"/>
          <w:sz w:val="28"/>
          <w:szCs w:val="28"/>
        </w:rPr>
        <w:t>元。具体支出明细：</w:t>
      </w: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p>
      <w:pPr>
        <w:spacing w:line="540" w:lineRule="exact"/>
        <w:rPr>
          <w:rFonts w:hint="eastAsia" w:ascii="仿宋" w:hAnsi="仿宋" w:eastAsia="仿宋" w:cs="宋体"/>
          <w:color w:val="000000"/>
          <w:sz w:val="28"/>
          <w:szCs w:val="28"/>
        </w:rPr>
      </w:pPr>
    </w:p>
    <w:tbl>
      <w:tblPr>
        <w:tblStyle w:val="7"/>
        <w:tblW w:w="8897" w:type="dxa"/>
        <w:tblInd w:w="0" w:type="dxa"/>
        <w:tblLayout w:type="fixed"/>
        <w:tblCellMar>
          <w:top w:w="0" w:type="dxa"/>
          <w:left w:w="108" w:type="dxa"/>
          <w:bottom w:w="0" w:type="dxa"/>
          <w:right w:w="108" w:type="dxa"/>
        </w:tblCellMar>
      </w:tblPr>
      <w:tblGrid>
        <w:gridCol w:w="3647"/>
        <w:gridCol w:w="1833"/>
        <w:gridCol w:w="1696"/>
        <w:gridCol w:w="1721"/>
      </w:tblGrid>
      <w:tr>
        <w:tblPrEx>
          <w:tblCellMar>
            <w:top w:w="0" w:type="dxa"/>
            <w:left w:w="108" w:type="dxa"/>
            <w:bottom w:w="0" w:type="dxa"/>
            <w:right w:w="108" w:type="dxa"/>
          </w:tblCellMar>
        </w:tblPrEx>
        <w:trPr>
          <w:trHeight w:val="481" w:hRule="atLeast"/>
          <w:tblHeader/>
        </w:trPr>
        <w:tc>
          <w:tcPr>
            <w:tcW w:w="3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项目名称</w:t>
            </w:r>
          </w:p>
        </w:tc>
        <w:tc>
          <w:tcPr>
            <w:tcW w:w="183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本年支出合计</w:t>
            </w:r>
          </w:p>
        </w:tc>
        <w:tc>
          <w:tcPr>
            <w:tcW w:w="169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 xml:space="preserve">  基本支出  </w:t>
            </w:r>
          </w:p>
        </w:tc>
        <w:tc>
          <w:tcPr>
            <w:tcW w:w="172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 xml:space="preserve">  项目支出  </w:t>
            </w:r>
          </w:p>
        </w:tc>
      </w:tr>
      <w:tr>
        <w:tblPrEx>
          <w:tblCellMar>
            <w:top w:w="0" w:type="dxa"/>
            <w:left w:w="108" w:type="dxa"/>
            <w:bottom w:w="0" w:type="dxa"/>
            <w:right w:w="108" w:type="dxa"/>
          </w:tblCellMar>
        </w:tblPrEx>
        <w:trPr>
          <w:trHeight w:val="358" w:hRule="atLeast"/>
          <w:tblHeader/>
        </w:trPr>
        <w:tc>
          <w:tcPr>
            <w:tcW w:w="3647"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一般公共服务支出</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150,000.00</w:t>
            </w:r>
          </w:p>
        </w:tc>
        <w:tc>
          <w:tcPr>
            <w:tcW w:w="1696"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150,000.00</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58" w:hRule="atLeast"/>
          <w:tblHeader/>
        </w:trPr>
        <w:tc>
          <w:tcPr>
            <w:tcW w:w="3647" w:type="dxa"/>
            <w:tcBorders>
              <w:top w:val="single" w:color="auto" w:sz="4" w:space="0"/>
              <w:left w:val="single" w:color="auto" w:sz="4" w:space="0"/>
              <w:bottom w:val="single" w:color="auto" w:sz="4" w:space="0"/>
              <w:right w:val="single" w:color="auto" w:sz="4" w:space="0"/>
            </w:tcBorders>
            <w:noWrap/>
            <w:vAlign w:val="center"/>
          </w:tcPr>
          <w:p>
            <w:pPr>
              <w:widowControl/>
              <w:ind w:firstLine="180" w:firstLineChars="100"/>
              <w:rPr>
                <w:rFonts w:hint="eastAsia" w:ascii="仿宋" w:hAnsi="仿宋" w:eastAsia="仿宋" w:cs="仿宋"/>
                <w:bCs/>
                <w:color w:val="FF0000"/>
                <w:kern w:val="0"/>
                <w:sz w:val="18"/>
                <w:szCs w:val="18"/>
              </w:rPr>
            </w:pPr>
            <w:r>
              <w:rPr>
                <w:rFonts w:hint="eastAsia" w:ascii="仿宋" w:hAnsi="仿宋" w:eastAsia="仿宋" w:cs="仿宋"/>
                <w:bCs/>
                <w:color w:val="FF0000"/>
                <w:sz w:val="18"/>
                <w:szCs w:val="18"/>
              </w:rPr>
              <w:t>其他政府办公厅（室）及相关机构事务支出</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ascii="仿宋" w:hAnsi="仿宋" w:eastAsia="仿宋" w:cs="仿宋"/>
                <w:b w:val="0"/>
                <w:bCs w:val="0"/>
                <w:color w:val="FF0000"/>
              </w:rPr>
              <w:t>50,000.00</w:t>
            </w:r>
          </w:p>
        </w:tc>
        <w:tc>
          <w:tcPr>
            <w:tcW w:w="1696"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ascii="仿宋" w:hAnsi="仿宋" w:eastAsia="仿宋" w:cs="仿宋"/>
                <w:b w:val="0"/>
                <w:bCs w:val="0"/>
                <w:color w:val="FF0000"/>
              </w:rPr>
              <w:t>50,000.00</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77" w:hRule="atLeast"/>
          <w:tblHeader/>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b/>
                <w:bCs/>
                <w:color w:val="FF0000"/>
                <w:kern w:val="0"/>
                <w:sz w:val="18"/>
                <w:szCs w:val="18"/>
              </w:rPr>
            </w:pPr>
            <w:r>
              <w:rPr>
                <w:rFonts w:hint="eastAsia" w:ascii="仿宋" w:hAnsi="仿宋" w:eastAsia="仿宋" w:cs="仿宋"/>
                <w:color w:val="FF0000"/>
              </w:rPr>
              <w:t xml:space="preserve">  </w:t>
            </w:r>
            <w:r>
              <w:rPr>
                <w:rFonts w:hint="eastAsia" w:ascii="仿宋" w:hAnsi="仿宋" w:eastAsia="仿宋" w:cs="仿宋"/>
                <w:color w:val="FF0000"/>
                <w:sz w:val="18"/>
                <w:szCs w:val="18"/>
              </w:rPr>
              <w:t>其他一般公共服务支出</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color w:val="FF0000"/>
              </w:rPr>
              <w:t>100,000.00</w:t>
            </w:r>
          </w:p>
        </w:tc>
        <w:tc>
          <w:tcPr>
            <w:tcW w:w="1696"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color w:val="FF0000"/>
              </w:rPr>
              <w:t>100,000.00</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77" w:hRule="atLeast"/>
          <w:tblHeader/>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社会保障和就业支出</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2,332,242.52</w:t>
            </w:r>
          </w:p>
        </w:tc>
        <w:tc>
          <w:tcPr>
            <w:tcW w:w="1696"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2,332,242.52</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20" w:hRule="atLeast"/>
          <w:tblHeader/>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bCs/>
                <w:color w:val="FF0000"/>
                <w:kern w:val="0"/>
                <w:szCs w:val="21"/>
              </w:rPr>
            </w:pPr>
            <w:r>
              <w:rPr>
                <w:rFonts w:hint="eastAsia" w:ascii="仿宋" w:hAnsi="仿宋" w:eastAsia="仿宋" w:cs="仿宋"/>
                <w:bCs/>
                <w:color w:val="FF0000"/>
                <w:kern w:val="0"/>
                <w:szCs w:val="21"/>
              </w:rPr>
              <w:t>社会保险经办机构</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ascii="仿宋" w:hAnsi="仿宋" w:eastAsia="仿宋" w:cs="仿宋"/>
                <w:b w:val="0"/>
                <w:bCs w:val="0"/>
                <w:color w:val="FF0000"/>
                <w:kern w:val="0"/>
                <w:szCs w:val="21"/>
              </w:rPr>
              <w:t>17,056.05</w:t>
            </w:r>
          </w:p>
        </w:tc>
        <w:tc>
          <w:tcPr>
            <w:tcW w:w="1696"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ascii="仿宋" w:hAnsi="仿宋" w:eastAsia="仿宋" w:cs="仿宋"/>
                <w:b w:val="0"/>
                <w:bCs w:val="0"/>
                <w:color w:val="FF0000"/>
                <w:kern w:val="0"/>
                <w:szCs w:val="21"/>
              </w:rPr>
              <w:t>17,056.05</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20" w:hRule="atLeast"/>
          <w:tblHeader/>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bCs/>
                <w:color w:val="FF0000"/>
                <w:kern w:val="0"/>
                <w:szCs w:val="21"/>
                <w:lang w:eastAsia="zh-CN"/>
              </w:rPr>
            </w:pPr>
            <w:r>
              <w:rPr>
                <w:rFonts w:hint="eastAsia" w:ascii="仿宋" w:hAnsi="仿宋" w:eastAsia="仿宋" w:cs="仿宋"/>
                <w:bCs/>
                <w:color w:val="FF0000"/>
                <w:kern w:val="0"/>
                <w:szCs w:val="21"/>
                <w:lang w:eastAsia="zh-CN"/>
              </w:rPr>
              <w:t>行政单位离退休</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ascii="仿宋" w:hAnsi="仿宋" w:eastAsia="仿宋" w:cs="仿宋"/>
                <w:b w:val="0"/>
                <w:bCs w:val="0"/>
                <w:color w:val="FF0000"/>
                <w:kern w:val="0"/>
                <w:szCs w:val="21"/>
              </w:rPr>
              <w:t>1,174,918.00</w:t>
            </w:r>
          </w:p>
        </w:tc>
        <w:tc>
          <w:tcPr>
            <w:tcW w:w="1696" w:type="dxa"/>
            <w:tcBorders>
              <w:top w:val="single" w:color="auto" w:sz="4" w:space="0"/>
              <w:left w:val="nil"/>
              <w:bottom w:val="single" w:color="auto" w:sz="4" w:space="0"/>
              <w:right w:val="single" w:color="auto" w:sz="4" w:space="0"/>
            </w:tcBorders>
            <w:noWrap/>
            <w:vAlign w:val="center"/>
          </w:tcPr>
          <w:p>
            <w:pPr>
              <w:widowControl/>
              <w:jc w:val="both"/>
              <w:rPr>
                <w:rFonts w:hint="eastAsia" w:ascii="仿宋" w:hAnsi="仿宋" w:eastAsia="仿宋" w:cs="仿宋"/>
                <w:b w:val="0"/>
                <w:bCs w:val="0"/>
                <w:color w:val="FF0000"/>
                <w:kern w:val="0"/>
                <w:szCs w:val="21"/>
              </w:rPr>
            </w:pPr>
            <w:r>
              <w:rPr>
                <w:rFonts w:hint="eastAsia" w:ascii="仿宋" w:hAnsi="仿宋" w:eastAsia="仿宋" w:cs="仿宋"/>
                <w:b w:val="0"/>
                <w:bCs w:val="0"/>
                <w:color w:val="FF0000"/>
                <w:kern w:val="0"/>
                <w:szCs w:val="21"/>
              </w:rPr>
              <w:t>1,174,918.00</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20" w:hRule="atLeast"/>
          <w:tblHeader/>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r>
              <w:rPr>
                <w:rFonts w:hint="eastAsia" w:ascii="仿宋" w:hAnsi="仿宋" w:eastAsia="仿宋" w:cs="仿宋"/>
                <w:bCs/>
                <w:color w:val="FF0000"/>
                <w:kern w:val="0"/>
                <w:szCs w:val="21"/>
              </w:rPr>
              <w:t>事业单位离退休</w:t>
            </w:r>
          </w:p>
        </w:tc>
        <w:tc>
          <w:tcPr>
            <w:tcW w:w="1833"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color w:val="FF0000"/>
              </w:rPr>
              <w:t>251,302.87</w:t>
            </w:r>
          </w:p>
        </w:tc>
        <w:tc>
          <w:tcPr>
            <w:tcW w:w="1696" w:type="dxa"/>
            <w:tcBorders>
              <w:top w:val="single" w:color="auto" w:sz="4" w:space="0"/>
              <w:left w:val="nil"/>
              <w:bottom w:val="single" w:color="auto" w:sz="4" w:space="0"/>
              <w:right w:val="single" w:color="auto" w:sz="4" w:space="0"/>
            </w:tcBorders>
            <w:noWrap/>
            <w:vAlign w:val="center"/>
          </w:tcPr>
          <w:p>
            <w:pPr>
              <w:widowControl/>
              <w:jc w:val="both"/>
              <w:rPr>
                <w:rFonts w:hint="eastAsia" w:ascii="仿宋" w:hAnsi="仿宋" w:eastAsia="仿宋" w:cs="仿宋"/>
                <w:b/>
                <w:bCs/>
                <w:color w:val="FF0000"/>
                <w:kern w:val="0"/>
                <w:szCs w:val="21"/>
              </w:rPr>
            </w:pPr>
            <w:r>
              <w:rPr>
                <w:rFonts w:hint="eastAsia" w:ascii="仿宋" w:hAnsi="仿宋" w:eastAsia="仿宋" w:cs="仿宋"/>
                <w:color w:val="FF0000"/>
              </w:rPr>
              <w:t>251,302.87</w:t>
            </w:r>
          </w:p>
        </w:tc>
        <w:tc>
          <w:tcPr>
            <w:tcW w:w="1721" w:type="dxa"/>
            <w:tcBorders>
              <w:top w:val="single" w:color="auto" w:sz="4" w:space="0"/>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180" w:firstLineChars="100"/>
              <w:rPr>
                <w:rFonts w:hint="eastAsia" w:ascii="仿宋" w:hAnsi="仿宋" w:eastAsia="仿宋" w:cs="仿宋"/>
                <w:bCs/>
                <w:color w:val="FF0000"/>
                <w:kern w:val="0"/>
                <w:sz w:val="18"/>
                <w:szCs w:val="18"/>
              </w:rPr>
            </w:pPr>
            <w:r>
              <w:rPr>
                <w:rFonts w:hint="eastAsia" w:ascii="仿宋" w:hAnsi="仿宋" w:eastAsia="仿宋" w:cs="仿宋"/>
                <w:bCs/>
                <w:color w:val="FF0000"/>
                <w:kern w:val="0"/>
                <w:sz w:val="18"/>
                <w:szCs w:val="18"/>
              </w:rPr>
              <w:t>机关事业单位基本养老保险缴费支出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ascii="仿宋" w:hAnsi="仿宋" w:eastAsia="仿宋" w:cs="仿宋"/>
                <w:color w:val="FF0000"/>
              </w:rPr>
              <w:t>428,611.60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ascii="仿宋" w:hAnsi="仿宋" w:eastAsia="仿宋" w:cs="仿宋"/>
                <w:color w:val="FF0000"/>
              </w:rPr>
              <w:t>428,611.60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　</w:t>
            </w: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r>
              <w:rPr>
                <w:rFonts w:hint="eastAsia" w:ascii="仿宋" w:hAnsi="仿宋" w:eastAsia="仿宋" w:cs="仿宋"/>
                <w:color w:val="FF0000"/>
                <w:kern w:val="0"/>
                <w:szCs w:val="21"/>
              </w:rPr>
              <w:t>死亡抚恤</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460,354.00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460,354.00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ascii="仿宋" w:hAnsi="仿宋" w:eastAsia="仿宋" w:cs="仿宋"/>
                <w:color w:val="FF0000"/>
                <w:kern w:val="0"/>
                <w:szCs w:val="21"/>
              </w:rPr>
              <w:t>　</w:t>
            </w:r>
          </w:p>
        </w:tc>
      </w:tr>
      <w:tr>
        <w:tblPrEx>
          <w:tblCellMar>
            <w:top w:w="0" w:type="dxa"/>
            <w:left w:w="108" w:type="dxa"/>
            <w:bottom w:w="0" w:type="dxa"/>
            <w:right w:w="108" w:type="dxa"/>
          </w:tblCellMar>
        </w:tblPrEx>
        <w:trPr>
          <w:trHeight w:val="379" w:hRule="atLeast"/>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卫生健康支出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rPr>
              <w:t>183,799.04</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rPr>
              <w:t>183,799.04</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r>
              <w:rPr>
                <w:rFonts w:hint="eastAsia" w:ascii="仿宋" w:hAnsi="仿宋" w:eastAsia="仿宋" w:cs="仿宋"/>
                <w:color w:val="FF0000"/>
                <w:kern w:val="0"/>
                <w:szCs w:val="21"/>
              </w:rPr>
              <w:t>行政单位医疗</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121,100.00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121,100.00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b/>
                <w:bCs/>
                <w:color w:val="FF0000"/>
                <w:kern w:val="0"/>
                <w:szCs w:val="21"/>
              </w:rPr>
            </w:pPr>
            <w:r>
              <w:rPr>
                <w:rFonts w:hint="eastAsia" w:ascii="仿宋" w:hAnsi="仿宋" w:eastAsia="仿宋" w:cs="仿宋"/>
                <w:color w:val="FF0000"/>
              </w:rPr>
              <w:t>事业单位医疗</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color w:val="FF0000"/>
              </w:rPr>
              <w:t>62,699.04</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color w:val="FF0000"/>
              </w:rPr>
              <w:t>62,699.04</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商业服务业等支出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71,750.00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71,750.00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bCs/>
                <w:color w:val="FF0000"/>
                <w:kern w:val="0"/>
                <w:szCs w:val="21"/>
              </w:rPr>
            </w:pPr>
            <w:r>
              <w:rPr>
                <w:rFonts w:hint="eastAsia" w:ascii="仿宋" w:hAnsi="仿宋" w:eastAsia="仿宋" w:cs="仿宋"/>
                <w:bCs/>
                <w:color w:val="FF0000"/>
                <w:kern w:val="0"/>
                <w:szCs w:val="21"/>
              </w:rPr>
              <w:t>行政运行</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color w:val="FF0000"/>
              </w:rPr>
              <w:t>71,750.00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color w:val="FF0000"/>
                <w:kern w:val="0"/>
                <w:szCs w:val="21"/>
              </w:rPr>
            </w:pPr>
            <w:r>
              <w:rPr>
                <w:rFonts w:hint="eastAsia"/>
                <w:color w:val="FF0000"/>
              </w:rPr>
              <w:t>71,750.00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FF0000"/>
                <w:kern w:val="0"/>
                <w:szCs w:val="21"/>
              </w:rPr>
            </w:pPr>
            <w:r>
              <w:rPr>
                <w:rFonts w:hint="eastAsia" w:ascii="仿宋" w:hAnsi="仿宋" w:eastAsia="仿宋" w:cs="仿宋"/>
                <w:b/>
                <w:bCs/>
                <w:color w:val="FF0000"/>
                <w:kern w:val="0"/>
                <w:szCs w:val="21"/>
              </w:rPr>
              <w:t>住房保障支出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325,600.00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325,600.00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r>
              <w:rPr>
                <w:rFonts w:hint="eastAsia" w:ascii="仿宋" w:hAnsi="仿宋" w:eastAsia="仿宋" w:cs="仿宋"/>
                <w:color w:val="FF0000"/>
                <w:kern w:val="0"/>
                <w:szCs w:val="21"/>
              </w:rPr>
              <w:t>住房公积金</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325,600.00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325,600.00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b/>
                <w:bCs/>
                <w:color w:val="FF0000"/>
                <w:kern w:val="0"/>
                <w:szCs w:val="21"/>
              </w:rPr>
            </w:pPr>
            <w:r>
              <w:rPr>
                <w:rFonts w:hint="eastAsia" w:ascii="仿宋" w:hAnsi="仿宋" w:eastAsia="仿宋" w:cs="仿宋"/>
                <w:b/>
                <w:bCs/>
                <w:color w:val="FF0000"/>
                <w:kern w:val="0"/>
                <w:szCs w:val="21"/>
              </w:rPr>
              <w:t>粮油物资储备支出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rPr>
              <w:t>6,559,045.07</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ascii="仿宋" w:hAnsi="仿宋" w:eastAsia="仿宋" w:cs="仿宋"/>
                <w:b/>
                <w:bCs/>
                <w:color w:val="FF0000"/>
              </w:rPr>
              <w:t>6,559,045.07</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bCs/>
                <w:color w:val="FF0000"/>
                <w:kern w:val="0"/>
                <w:szCs w:val="21"/>
              </w:rPr>
            </w:pPr>
            <w:r>
              <w:rPr>
                <w:rFonts w:hint="eastAsia" w:ascii="仿宋" w:hAnsi="仿宋" w:eastAsia="仿宋" w:cs="仿宋"/>
                <w:bCs/>
                <w:color w:val="FF0000"/>
                <w:kern w:val="0"/>
                <w:szCs w:val="21"/>
              </w:rPr>
              <w:t>行政运行</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Cs/>
                <w:color w:val="FF0000"/>
                <w:kern w:val="0"/>
                <w:szCs w:val="21"/>
              </w:rPr>
            </w:pPr>
            <w:r>
              <w:rPr>
                <w:rFonts w:hint="eastAsia"/>
                <w:color w:val="FF0000"/>
              </w:rPr>
              <w:t>3,616,898.30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Cs/>
                <w:color w:val="FF0000"/>
                <w:kern w:val="0"/>
                <w:szCs w:val="21"/>
              </w:rPr>
            </w:pPr>
            <w:r>
              <w:rPr>
                <w:rFonts w:hint="eastAsia"/>
                <w:color w:val="FF0000"/>
              </w:rPr>
              <w:t>3,616,898.30</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lang w:val="en-US" w:eastAsia="zh-CN"/>
              </w:rPr>
            </w:pPr>
            <w:r>
              <w:rPr>
                <w:rFonts w:hint="eastAsia" w:ascii="仿宋" w:hAnsi="仿宋" w:eastAsia="仿宋" w:cs="仿宋"/>
                <w:color w:val="FF0000"/>
                <w:kern w:val="0"/>
                <w:szCs w:val="21"/>
                <w:lang w:val="en-US" w:eastAsia="zh-CN"/>
              </w:rPr>
              <w:t>事业运行</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Cs/>
                <w:color w:val="FF0000"/>
                <w:kern w:val="0"/>
                <w:szCs w:val="21"/>
              </w:rPr>
            </w:pPr>
            <w:r>
              <w:rPr>
                <w:rFonts w:hint="eastAsia"/>
                <w:color w:val="FF0000"/>
              </w:rPr>
              <w:t>1,733,888.73</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Cs/>
                <w:color w:val="FF0000"/>
                <w:kern w:val="0"/>
                <w:szCs w:val="21"/>
              </w:rPr>
            </w:pPr>
            <w:r>
              <w:rPr>
                <w:rFonts w:hint="eastAsia"/>
                <w:color w:val="FF0000"/>
              </w:rPr>
              <w:t>1,733,888.73</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r>
              <w:rPr>
                <w:rFonts w:hint="eastAsia" w:ascii="仿宋" w:hAnsi="仿宋" w:eastAsia="仿宋" w:cs="仿宋"/>
                <w:color w:val="FF0000"/>
                <w:kern w:val="0"/>
                <w:szCs w:val="21"/>
              </w:rPr>
              <w:t>其他粮油事务支出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Cs/>
                <w:color w:val="FF0000"/>
                <w:kern w:val="0"/>
                <w:szCs w:val="21"/>
              </w:rPr>
            </w:pPr>
            <w:r>
              <w:rPr>
                <w:rFonts w:hint="eastAsia" w:ascii="仿宋" w:hAnsi="仿宋" w:eastAsia="仿宋" w:cs="仿宋"/>
                <w:bCs/>
                <w:color w:val="FF0000"/>
                <w:kern w:val="0"/>
                <w:szCs w:val="21"/>
              </w:rPr>
              <w:t>1,208,258.04</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Cs/>
                <w:color w:val="FF0000"/>
                <w:kern w:val="0"/>
                <w:szCs w:val="21"/>
              </w:rPr>
            </w:pP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ascii="仿宋" w:hAnsi="仿宋" w:eastAsia="仿宋" w:cs="仿宋"/>
                <w:color w:val="FF0000"/>
                <w:kern w:val="0"/>
                <w:szCs w:val="21"/>
              </w:rPr>
              <w:t>1,208,258.04　</w:t>
            </w: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rPr>
                <w:rFonts w:hint="eastAsia" w:ascii="仿宋" w:hAnsi="仿宋" w:eastAsia="仿宋" w:cs="仿宋"/>
                <w:b/>
                <w:color w:val="FF0000"/>
                <w:kern w:val="0"/>
                <w:szCs w:val="21"/>
              </w:rPr>
            </w:pPr>
            <w:r>
              <w:rPr>
                <w:rFonts w:hint="eastAsia" w:ascii="仿宋" w:hAnsi="仿宋" w:eastAsia="仿宋" w:cs="仿宋"/>
                <w:b/>
                <w:color w:val="FF0000"/>
                <w:kern w:val="0"/>
                <w:szCs w:val="21"/>
              </w:rPr>
              <w:t>抗疫特别国债安排的支出</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lang w:val="en-US" w:eastAsia="zh-CN"/>
              </w:rPr>
            </w:pPr>
            <w:r>
              <w:rPr>
                <w:rFonts w:hint="eastAsia"/>
                <w:b/>
                <w:bCs/>
                <w:color w:val="FF0000"/>
              </w:rPr>
              <w:t>1,000,000.00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color w:val="FF0000"/>
                <w:kern w:val="0"/>
                <w:szCs w:val="21"/>
              </w:rPr>
            </w:pPr>
            <w:r>
              <w:rPr>
                <w:rFonts w:hint="eastAsia"/>
                <w:b/>
                <w:bCs/>
                <w:color w:val="FF0000"/>
              </w:rPr>
              <w:t>1,000,000.00</w:t>
            </w: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r>
              <w:rPr>
                <w:rFonts w:hint="eastAsia" w:ascii="仿宋" w:hAnsi="仿宋" w:eastAsia="仿宋" w:cs="仿宋"/>
                <w:color w:val="FF0000"/>
                <w:kern w:val="0"/>
                <w:szCs w:val="21"/>
              </w:rPr>
              <w:t>粮食安全</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lang w:val="en-US" w:eastAsia="zh-CN"/>
              </w:rPr>
            </w:pPr>
            <w:r>
              <w:rPr>
                <w:rFonts w:hint="eastAsia"/>
                <w:color w:val="FF0000"/>
              </w:rPr>
              <w:t>1,000,000.00</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r>
              <w:rPr>
                <w:rFonts w:hint="eastAsia"/>
                <w:color w:val="FF0000"/>
              </w:rPr>
              <w:t>1,000,000.00</w:t>
            </w: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 w:hAnsi="仿宋" w:eastAsia="仿宋" w:cs="仿宋"/>
                <w:color w:val="FF0000"/>
                <w:kern w:val="0"/>
                <w:szCs w:val="21"/>
              </w:rPr>
            </w:pP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color w:val="FF0000"/>
                <w:kern w:val="0"/>
                <w:szCs w:val="21"/>
              </w:rPr>
            </w:pPr>
          </w:p>
        </w:tc>
      </w:tr>
      <w:tr>
        <w:tblPrEx>
          <w:tblCellMar>
            <w:top w:w="0" w:type="dxa"/>
            <w:left w:w="108" w:type="dxa"/>
            <w:bottom w:w="0" w:type="dxa"/>
            <w:right w:w="108" w:type="dxa"/>
          </w:tblCellMar>
        </w:tblPrEx>
        <w:trPr>
          <w:trHeight w:val="320" w:hRule="atLeast"/>
        </w:trPr>
        <w:tc>
          <w:tcPr>
            <w:tcW w:w="3647" w:type="dxa"/>
            <w:tcBorders>
              <w:top w:val="nil"/>
              <w:left w:val="single" w:color="auto" w:sz="4" w:space="0"/>
              <w:bottom w:val="single" w:color="auto" w:sz="4" w:space="0"/>
              <w:right w:val="single" w:color="auto" w:sz="4" w:space="0"/>
            </w:tcBorders>
            <w:noWrap/>
            <w:vAlign w:val="center"/>
          </w:tcPr>
          <w:p>
            <w:pPr>
              <w:widowControl/>
              <w:ind w:firstLine="843" w:firstLineChars="400"/>
              <w:rPr>
                <w:rFonts w:hint="eastAsia" w:ascii="仿宋" w:hAnsi="仿宋" w:eastAsia="仿宋" w:cs="仿宋"/>
                <w:b/>
                <w:color w:val="FF0000"/>
                <w:kern w:val="0"/>
                <w:szCs w:val="21"/>
              </w:rPr>
            </w:pPr>
            <w:r>
              <w:rPr>
                <w:rFonts w:hint="eastAsia" w:ascii="仿宋" w:hAnsi="仿宋" w:eastAsia="仿宋" w:cs="仿宋"/>
                <w:b/>
                <w:color w:val="FF0000"/>
                <w:kern w:val="0"/>
                <w:szCs w:val="21"/>
              </w:rPr>
              <w:t>合  计</w:t>
            </w:r>
          </w:p>
        </w:tc>
        <w:tc>
          <w:tcPr>
            <w:tcW w:w="1833"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color w:val="FF0000"/>
                <w:kern w:val="0"/>
                <w:szCs w:val="21"/>
              </w:rPr>
            </w:pPr>
            <w:r>
              <w:rPr>
                <w:rFonts w:hint="eastAsia" w:ascii="仿宋" w:hAnsi="仿宋" w:eastAsia="仿宋" w:cs="仿宋"/>
                <w:b/>
                <w:color w:val="FF0000"/>
                <w:kern w:val="0"/>
                <w:szCs w:val="21"/>
              </w:rPr>
              <w:t>10,622,436.63</w:t>
            </w:r>
          </w:p>
        </w:tc>
        <w:tc>
          <w:tcPr>
            <w:tcW w:w="1696"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color w:val="FF0000"/>
                <w:kern w:val="0"/>
                <w:szCs w:val="21"/>
              </w:rPr>
            </w:pPr>
            <w:r>
              <w:rPr>
                <w:rFonts w:hint="eastAsia" w:ascii="仿宋" w:hAnsi="仿宋" w:eastAsia="仿宋" w:cs="仿宋"/>
                <w:b/>
                <w:color w:val="FF0000"/>
                <w:kern w:val="0"/>
                <w:szCs w:val="21"/>
              </w:rPr>
              <w:t>8,414,178.59</w:t>
            </w:r>
          </w:p>
        </w:tc>
        <w:tc>
          <w:tcPr>
            <w:tcW w:w="172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color w:val="FF0000"/>
                <w:kern w:val="0"/>
                <w:szCs w:val="21"/>
              </w:rPr>
            </w:pPr>
            <w:r>
              <w:rPr>
                <w:rFonts w:hint="eastAsia"/>
                <w:color w:val="FF0000"/>
              </w:rPr>
              <w:t>2,208,258.04</w:t>
            </w:r>
          </w:p>
        </w:tc>
      </w:tr>
    </w:tbl>
    <w:p>
      <w:pPr>
        <w:spacing w:line="540" w:lineRule="exact"/>
        <w:rPr>
          <w:rFonts w:ascii="楷体_GB2312" w:hAnsi="楷体" w:eastAsia="楷体_GB2312" w:cs="宋体"/>
          <w:color w:val="FF0000"/>
          <w:sz w:val="28"/>
          <w:szCs w:val="28"/>
        </w:rPr>
      </w:pPr>
    </w:p>
    <w:p>
      <w:pPr>
        <w:pStyle w:val="9"/>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一般公共预算支出情况</w:t>
      </w:r>
    </w:p>
    <w:p>
      <w:pPr>
        <w:pStyle w:val="9"/>
        <w:widowControl/>
        <w:spacing w:line="540" w:lineRule="exact"/>
        <w:ind w:firstLine="600"/>
        <w:rPr>
          <w:rFonts w:ascii="仿宋_GB2312" w:hAnsi="Times New Roman" w:eastAsia="仿宋_GB2312"/>
          <w:sz w:val="30"/>
          <w:szCs w:val="30"/>
        </w:rPr>
      </w:pPr>
      <w:r>
        <w:rPr>
          <w:rFonts w:hint="eastAsia" w:ascii="仿宋_GB2312" w:hAnsi="Times New Roman" w:eastAsia="仿宋_GB2312"/>
          <w:sz w:val="30"/>
          <w:szCs w:val="30"/>
        </w:rPr>
        <w:t>（一）基本支出情况</w:t>
      </w:r>
    </w:p>
    <w:p>
      <w:pPr>
        <w:pStyle w:val="9"/>
        <w:widowControl/>
        <w:spacing w:line="540" w:lineRule="exact"/>
        <w:ind w:firstLine="560"/>
        <w:rPr>
          <w:rFonts w:ascii="仿宋_GB2312" w:hAnsi="Times New Roman" w:eastAsia="仿宋_GB2312"/>
          <w:sz w:val="28"/>
          <w:szCs w:val="28"/>
        </w:rPr>
      </w:pPr>
      <w:r>
        <w:rPr>
          <w:rFonts w:hint="eastAsia" w:ascii="仿宋_GB2312" w:hAnsi="Times New Roman" w:eastAsia="仿宋_GB2312"/>
          <w:color w:val="FF0000"/>
          <w:sz w:val="28"/>
          <w:szCs w:val="28"/>
        </w:rPr>
        <w:t>2020年我系统基本支出为8,414,178.59元。其中：主要工资福利性支出4,578,619.10元，主要包括：（基本工资、津贴补贴、奖金、绩效工资、社会保障缴费、住房公积金、其他工资福利支出等）；商品服务支出857,967.59元</w:t>
      </w:r>
      <w:r>
        <w:rPr>
          <w:rFonts w:hint="eastAsia" w:ascii="仿宋_GB2312" w:hAnsi="Times New Roman" w:eastAsia="仿宋_GB2312"/>
          <w:sz w:val="28"/>
          <w:szCs w:val="28"/>
        </w:rPr>
        <w:t>，主要包括（办公费、水电费、差旅费、会议费、公务接待费、工会经费、职工福利费、公务用车运行维护费、其他交通费、其他商品服务支出等）；对个人和家庭补助支出2,975,941.90元，主要包括：（离休费、退休费、抚恤金、生活补助、奖励金等；资本性支出</w:t>
      </w:r>
      <w:r>
        <w:rPr>
          <w:rFonts w:ascii="仿宋_GB2312" w:hAnsi="Times New Roman" w:eastAsia="仿宋_GB2312"/>
          <w:sz w:val="28"/>
          <w:szCs w:val="28"/>
        </w:rPr>
        <w:t>1650</w:t>
      </w:r>
      <w:r>
        <w:rPr>
          <w:rFonts w:hint="eastAsia" w:ascii="仿宋_GB2312" w:hAnsi="Times New Roman" w:eastAsia="仿宋_GB2312"/>
          <w:sz w:val="28"/>
          <w:szCs w:val="28"/>
        </w:rPr>
        <w:t>元。主要是用于办公设备购置。我局严格执行部门运行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贴、奖金的现象，未以任何名义违规发放个人补助，全年支出基本保障了单位的正常运转。</w:t>
      </w:r>
    </w:p>
    <w:p>
      <w:pPr>
        <w:pStyle w:val="9"/>
        <w:widowControl/>
        <w:spacing w:line="540" w:lineRule="exact"/>
        <w:ind w:firstLine="600"/>
        <w:rPr>
          <w:rFonts w:ascii="仿宋_GB2312" w:hAnsi="Times New Roman" w:eastAsia="仿宋_GB2312"/>
          <w:sz w:val="30"/>
          <w:szCs w:val="30"/>
        </w:rPr>
      </w:pPr>
      <w:r>
        <w:rPr>
          <w:rFonts w:hint="eastAsia" w:ascii="仿宋_GB2312" w:hAnsi="Times New Roman" w:eastAsia="仿宋_GB2312"/>
          <w:sz w:val="30"/>
          <w:szCs w:val="30"/>
        </w:rPr>
        <w:t>（二）项目支出情况</w:t>
      </w:r>
    </w:p>
    <w:p>
      <w:pPr>
        <w:widowControl/>
        <w:spacing w:line="540" w:lineRule="exact"/>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2020年专项支出2,208,258.04元。其中：粮食产业发展专项支出</w:t>
      </w:r>
      <w:r>
        <w:rPr>
          <w:rFonts w:hint="eastAsia" w:ascii="仿宋" w:hAnsi="仿宋" w:eastAsia="仿宋"/>
          <w:color w:val="FF0000"/>
          <w:sz w:val="28"/>
          <w:szCs w:val="28"/>
          <w:highlight w:val="none"/>
          <w:lang w:val="en-US" w:eastAsia="zh-CN"/>
        </w:rPr>
        <w:t>450,010.61</w:t>
      </w:r>
      <w:r>
        <w:rPr>
          <w:rFonts w:hint="eastAsia" w:ascii="仿宋" w:hAnsi="仿宋" w:eastAsia="仿宋"/>
          <w:color w:val="FF0000"/>
          <w:sz w:val="28"/>
          <w:szCs w:val="28"/>
          <w:highlight w:val="none"/>
        </w:rPr>
        <w:t>元，主要用于扶贫村产业发展、遗属人员生活补助</w:t>
      </w:r>
      <w:r>
        <w:rPr>
          <w:rFonts w:hint="eastAsia" w:ascii="仿宋" w:hAnsi="仿宋" w:eastAsia="仿宋"/>
          <w:color w:val="FF0000"/>
          <w:sz w:val="28"/>
          <w:szCs w:val="28"/>
          <w:highlight w:val="none"/>
          <w:lang w:eastAsia="zh-CN"/>
        </w:rPr>
        <w:t>，粮食专项等工作</w:t>
      </w:r>
      <w:r>
        <w:rPr>
          <w:rFonts w:hint="eastAsia" w:ascii="仿宋" w:hAnsi="仿宋" w:eastAsia="仿宋"/>
          <w:color w:val="FF0000"/>
          <w:sz w:val="28"/>
          <w:szCs w:val="28"/>
          <w:highlight w:val="none"/>
        </w:rPr>
        <w:t>；粮食安全</w:t>
      </w:r>
      <w:r>
        <w:rPr>
          <w:rFonts w:hint="eastAsia" w:ascii="仿宋" w:hAnsi="仿宋" w:eastAsia="仿宋"/>
          <w:color w:val="FF0000"/>
          <w:sz w:val="28"/>
          <w:szCs w:val="28"/>
          <w:highlight w:val="none"/>
          <w:lang w:eastAsia="zh-CN"/>
        </w:rPr>
        <w:t>、政策性粮食大清查</w:t>
      </w:r>
      <w:r>
        <w:rPr>
          <w:rFonts w:hint="eastAsia" w:ascii="仿宋" w:hAnsi="仿宋" w:eastAsia="仿宋"/>
          <w:color w:val="FF0000"/>
          <w:sz w:val="28"/>
          <w:szCs w:val="28"/>
          <w:highlight w:val="none"/>
        </w:rPr>
        <w:t>专项支出</w:t>
      </w:r>
      <w:r>
        <w:rPr>
          <w:rFonts w:hint="eastAsia" w:ascii="仿宋" w:hAnsi="仿宋" w:eastAsia="仿宋"/>
          <w:color w:val="FF0000"/>
          <w:sz w:val="28"/>
          <w:szCs w:val="28"/>
          <w:highlight w:val="none"/>
          <w:lang w:val="en-US" w:eastAsia="zh-CN"/>
        </w:rPr>
        <w:t>392，187.75</w:t>
      </w:r>
      <w:r>
        <w:rPr>
          <w:rFonts w:hint="eastAsia" w:ascii="仿宋" w:hAnsi="仿宋" w:eastAsia="仿宋"/>
          <w:color w:val="FF0000"/>
          <w:sz w:val="28"/>
          <w:szCs w:val="28"/>
          <w:highlight w:val="none"/>
        </w:rPr>
        <w:t>元，主要用于；粮食大清查支出200,000.00元，主要用于全国政策性粮食大清查专项业务活动支出；粮食质量监测支出</w:t>
      </w:r>
      <w:r>
        <w:rPr>
          <w:rFonts w:hint="eastAsia" w:ascii="仿宋" w:hAnsi="仿宋" w:eastAsia="仿宋"/>
          <w:color w:val="FF0000"/>
          <w:sz w:val="28"/>
          <w:szCs w:val="28"/>
          <w:highlight w:val="none"/>
          <w:lang w:val="en-US" w:eastAsia="zh-CN"/>
        </w:rPr>
        <w:t>166，059.68</w:t>
      </w:r>
      <w:r>
        <w:rPr>
          <w:rFonts w:hint="eastAsia" w:ascii="仿宋" w:hAnsi="仿宋" w:eastAsia="仿宋"/>
          <w:color w:val="FF0000"/>
          <w:sz w:val="28"/>
          <w:szCs w:val="28"/>
          <w:highlight w:val="none"/>
        </w:rPr>
        <w:t>元，主要用于当年各种粮食的扦样与品质测报（含当年新收获、轮进、轮出的大米、稻谷、玉米、等产品）抗疫特别国债1</w:t>
      </w:r>
      <w:r>
        <w:rPr>
          <w:rFonts w:hint="eastAsia" w:ascii="仿宋" w:hAnsi="仿宋" w:eastAsia="仿宋"/>
          <w:color w:val="FF0000"/>
          <w:sz w:val="28"/>
          <w:szCs w:val="28"/>
          <w:highlight w:val="none"/>
          <w:lang w:val="en-US" w:eastAsia="zh-CN"/>
        </w:rPr>
        <w:t>,</w:t>
      </w:r>
      <w:r>
        <w:rPr>
          <w:rFonts w:hint="eastAsia" w:ascii="仿宋" w:hAnsi="仿宋" w:eastAsia="仿宋"/>
          <w:color w:val="FF0000"/>
          <w:sz w:val="28"/>
          <w:szCs w:val="28"/>
          <w:highlight w:val="none"/>
        </w:rPr>
        <w:t>00</w:t>
      </w:r>
      <w:r>
        <w:rPr>
          <w:rFonts w:hint="eastAsia" w:ascii="仿宋" w:hAnsi="仿宋" w:eastAsia="仿宋"/>
          <w:color w:val="FF0000"/>
          <w:sz w:val="28"/>
          <w:szCs w:val="28"/>
          <w:highlight w:val="none"/>
          <w:lang w:val="en-US" w:eastAsia="zh-CN"/>
        </w:rPr>
        <w:t>0,000.00</w:t>
      </w:r>
      <w:r>
        <w:rPr>
          <w:rFonts w:hint="eastAsia" w:ascii="仿宋" w:hAnsi="仿宋" w:eastAsia="仿宋"/>
          <w:color w:val="FF0000"/>
          <w:sz w:val="28"/>
          <w:szCs w:val="28"/>
          <w:highlight w:val="none"/>
        </w:rPr>
        <w:t>元全部用于支付州级储备粮2669吨轮换采购。</w:t>
      </w:r>
    </w:p>
    <w:p>
      <w:pPr>
        <w:widowControl/>
        <w:spacing w:line="540" w:lineRule="exact"/>
        <w:ind w:firstLine="560" w:firstLineChars="200"/>
        <w:rPr>
          <w:rFonts w:ascii="仿宋" w:hAnsi="仿宋" w:eastAsia="仿宋"/>
          <w:sz w:val="28"/>
          <w:szCs w:val="28"/>
        </w:rPr>
      </w:pPr>
      <w:r>
        <w:rPr>
          <w:rFonts w:hint="eastAsia" w:ascii="仿宋" w:hAnsi="仿宋" w:eastAsia="仿宋"/>
          <w:sz w:val="28"/>
          <w:szCs w:val="28"/>
        </w:rPr>
        <w:t>州粮食和物资储备局</w:t>
      </w:r>
      <w:r>
        <w:rPr>
          <w:rFonts w:ascii="仿宋" w:hAnsi="仿宋" w:eastAsia="仿宋"/>
          <w:sz w:val="28"/>
          <w:szCs w:val="28"/>
        </w:rPr>
        <w:t>除</w:t>
      </w:r>
      <w:r>
        <w:rPr>
          <w:rFonts w:hint="eastAsia" w:ascii="仿宋" w:hAnsi="仿宋" w:eastAsia="仿宋"/>
          <w:sz w:val="28"/>
          <w:szCs w:val="28"/>
        </w:rPr>
        <w:t>本</w:t>
      </w:r>
      <w:r>
        <w:rPr>
          <w:rFonts w:ascii="仿宋" w:hAnsi="仿宋" w:eastAsia="仿宋"/>
          <w:sz w:val="28"/>
          <w:szCs w:val="28"/>
        </w:rPr>
        <w:t>级专项</w:t>
      </w:r>
      <w:r>
        <w:rPr>
          <w:rFonts w:hint="eastAsia" w:ascii="仿宋" w:hAnsi="仿宋" w:eastAsia="仿宋"/>
          <w:sz w:val="28"/>
          <w:szCs w:val="28"/>
        </w:rPr>
        <w:t>业务活动</w:t>
      </w:r>
      <w:r>
        <w:rPr>
          <w:rFonts w:ascii="仿宋" w:hAnsi="仿宋" w:eastAsia="仿宋"/>
          <w:sz w:val="28"/>
          <w:szCs w:val="28"/>
        </w:rPr>
        <w:t>资金以外</w:t>
      </w:r>
      <w:r>
        <w:rPr>
          <w:rFonts w:hint="eastAsia" w:ascii="仿宋" w:hAnsi="仿宋" w:eastAsia="仿宋"/>
          <w:sz w:val="28"/>
          <w:szCs w:val="28"/>
        </w:rPr>
        <w:t>无</w:t>
      </w:r>
      <w:r>
        <w:rPr>
          <w:rFonts w:ascii="仿宋" w:hAnsi="仿宋" w:eastAsia="仿宋"/>
          <w:sz w:val="28"/>
          <w:szCs w:val="28"/>
        </w:rPr>
        <w:t>其他项目支出情况。</w:t>
      </w:r>
      <w:r>
        <w:rPr>
          <w:rFonts w:hint="eastAsia" w:ascii="仿宋" w:hAnsi="仿宋" w:eastAsia="仿宋"/>
          <w:sz w:val="28"/>
          <w:szCs w:val="28"/>
        </w:rPr>
        <w:t>所有支出坚持专款专用的原则，严格财务管理，确保经费管理各个环节的畅通、有序、高效、合理预算、决算制度。有计划的使用资金，确保项目资金能达到预期效果。所有的资金都通过财政国库集中支付进行支付，确保资金的安全。严格使用程序。每一笔支出由领导进行审批，确保资金在使用程序上严谨，确保每一笔资金的支付公开透明，充分接受监督。</w:t>
      </w:r>
    </w:p>
    <w:p>
      <w:pPr>
        <w:pStyle w:val="9"/>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政府性基金预算支出情况</w:t>
      </w:r>
      <w:r>
        <w:rPr>
          <w:rFonts w:hint="eastAsia" w:ascii="Times New Roman" w:hAnsi="Times New Roman" w:eastAsia="黑体"/>
          <w:sz w:val="30"/>
          <w:szCs w:val="30"/>
        </w:rPr>
        <w:t>（无）</w:t>
      </w:r>
    </w:p>
    <w:p>
      <w:pPr>
        <w:pStyle w:val="9"/>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国有资本经营预算支出情况</w:t>
      </w:r>
      <w:r>
        <w:rPr>
          <w:rFonts w:hint="eastAsia" w:ascii="Times New Roman" w:hAnsi="Times New Roman" w:eastAsia="黑体"/>
          <w:sz w:val="30"/>
          <w:szCs w:val="30"/>
        </w:rPr>
        <w:t>（无）</w:t>
      </w:r>
    </w:p>
    <w:p>
      <w:pPr>
        <w:pStyle w:val="9"/>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五、</w:t>
      </w:r>
      <w:r>
        <w:rPr>
          <w:rFonts w:ascii="Times New Roman" w:hAnsi="Times New Roman" w:eastAsia="黑体"/>
          <w:sz w:val="30"/>
          <w:szCs w:val="30"/>
        </w:rPr>
        <w:t>社会保险基金预算支出情况</w:t>
      </w:r>
      <w:r>
        <w:rPr>
          <w:rFonts w:hint="eastAsia" w:ascii="Times New Roman" w:hAnsi="Times New Roman" w:eastAsia="黑体"/>
          <w:sz w:val="30"/>
          <w:szCs w:val="30"/>
        </w:rPr>
        <w:t>（无）</w:t>
      </w:r>
    </w:p>
    <w:p>
      <w:pPr>
        <w:widowControl/>
        <w:spacing w:line="540" w:lineRule="exact"/>
        <w:ind w:firstLine="600" w:firstLineChars="200"/>
        <w:jc w:val="left"/>
        <w:rPr>
          <w:rFonts w:eastAsia="黑体"/>
          <w:sz w:val="30"/>
          <w:szCs w:val="30"/>
        </w:rPr>
      </w:pPr>
      <w:r>
        <w:rPr>
          <w:rFonts w:eastAsia="黑体"/>
          <w:sz w:val="30"/>
          <w:szCs w:val="30"/>
        </w:rPr>
        <w:t>六、部门整体支出绩效情况</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（一）绩效目标合理性</w:t>
      </w:r>
    </w:p>
    <w:p>
      <w:pPr>
        <w:spacing w:line="600" w:lineRule="exact"/>
        <w:ind w:firstLine="560" w:firstLineChars="200"/>
        <w:rPr>
          <w:rFonts w:ascii="仿宋" w:hAnsi="仿宋" w:eastAsia="仿宋" w:cs="楷体"/>
          <w:sz w:val="28"/>
          <w:szCs w:val="28"/>
        </w:rPr>
      </w:pPr>
      <w:r>
        <w:rPr>
          <w:rFonts w:hint="eastAsia" w:ascii="仿宋" w:hAnsi="仿宋" w:eastAsia="仿宋" w:cs="楷体"/>
          <w:color w:val="000000"/>
          <w:sz w:val="28"/>
          <w:szCs w:val="28"/>
        </w:rPr>
        <w:t>2020年整体绩效目标继续围绕</w:t>
      </w:r>
      <w:r>
        <w:rPr>
          <w:rFonts w:hint="eastAsia" w:ascii="仿宋" w:hAnsi="仿宋" w:eastAsia="仿宋" w:cs="楷体"/>
          <w:sz w:val="28"/>
          <w:szCs w:val="28"/>
        </w:rPr>
        <w:t>“保障国家粮食安全，把中国人的饭碗牢牢端在自己手中”的神圣使命，以粮食安全省长责任制为总揽，以供给侧结构性改革为主线，以“引领工程、收储工程、放心工程、兴业工程、保障工程”五大工程建设为抓手，积极探索创新地方粮食储备管理体系，加快推进粮食行业改革转型发展，着力打造湘西好粮油品牌。</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绩效目标符合国家法律法规、国民经济和社会发展总体规划，并且符合“三定”方案确定的职责，同时满足中长期实施规划，因此得3分。</w:t>
      </w:r>
    </w:p>
    <w:p>
      <w:pPr>
        <w:spacing w:line="500" w:lineRule="exact"/>
        <w:ind w:firstLine="562" w:firstLineChars="200"/>
        <w:jc w:val="left"/>
        <w:rPr>
          <w:rFonts w:ascii="楷体_GB2312" w:hAnsi="楷体" w:eastAsia="楷体_GB2312" w:cs="宋体"/>
          <w:b/>
          <w:color w:val="000000"/>
          <w:sz w:val="28"/>
          <w:szCs w:val="28"/>
        </w:rPr>
      </w:pPr>
      <w:r>
        <w:rPr>
          <w:rFonts w:hint="eastAsia" w:ascii="楷体_GB2312" w:hAnsi="楷体" w:eastAsia="楷体_GB2312" w:cs="宋体"/>
          <w:b/>
          <w:color w:val="000000"/>
          <w:sz w:val="28"/>
          <w:szCs w:val="28"/>
        </w:rPr>
        <w:t>（二）绩效目标明确性</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2020年度本单位根据“十三五”的规划，并从本单位实际情况出发设定以下绩效目标：</w:t>
      </w:r>
    </w:p>
    <w:p>
      <w:pPr>
        <w:numPr>
          <w:ilvl w:val="0"/>
          <w:numId w:val="4"/>
        </w:num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地方粮食储备：</w:t>
      </w:r>
      <w:r>
        <w:rPr>
          <w:rFonts w:hint="eastAsia" w:ascii="仿宋" w:hAnsi="仿宋" w:eastAsia="仿宋" w:cs="仿宋"/>
          <w:color w:val="FF0000"/>
          <w:sz w:val="28"/>
          <w:szCs w:val="28"/>
          <w:highlight w:val="yellow"/>
        </w:rPr>
        <w:t>1、</w:t>
      </w:r>
      <w:r>
        <w:rPr>
          <w:rFonts w:hint="eastAsia" w:ascii="仿宋" w:hAnsi="仿宋" w:eastAsia="仿宋"/>
          <w:color w:val="FF0000"/>
          <w:sz w:val="28"/>
          <w:szCs w:val="28"/>
        </w:rPr>
        <w:t>全面完成地方粮食储备轮换归位任务</w:t>
      </w:r>
      <w:r>
        <w:rPr>
          <w:rFonts w:hint="eastAsia" w:ascii="仿宋" w:hAnsi="仿宋" w:eastAsia="仿宋" w:cs="仿宋"/>
          <w:color w:val="FF0000"/>
          <w:sz w:val="28"/>
          <w:szCs w:val="28"/>
        </w:rPr>
        <w:t>，</w:t>
      </w:r>
      <w:r>
        <w:rPr>
          <w:rFonts w:hint="eastAsia" w:ascii="仿宋" w:hAnsi="仿宋" w:eastAsia="仿宋"/>
          <w:color w:val="FF0000"/>
          <w:sz w:val="28"/>
          <w:szCs w:val="28"/>
        </w:rPr>
        <w:t xml:space="preserve"> 州级储备粮1.35万吨</w:t>
      </w:r>
      <w:r>
        <w:rPr>
          <w:rFonts w:hint="eastAsia" w:ascii="仿宋" w:hAnsi="仿宋" w:eastAsia="仿宋"/>
          <w:color w:val="FF0000"/>
          <w:sz w:val="28"/>
          <w:szCs w:val="28"/>
          <w:lang w:eastAsia="zh-CN"/>
        </w:rPr>
        <w:t>，</w:t>
      </w:r>
      <w:r>
        <w:rPr>
          <w:rFonts w:hint="eastAsia" w:ascii="仿宋" w:hAnsi="仿宋" w:eastAsia="仿宋"/>
          <w:color w:val="FF0000"/>
          <w:sz w:val="28"/>
          <w:szCs w:val="28"/>
        </w:rPr>
        <w:t>县级储备粮2.4万吨</w:t>
      </w:r>
      <w:r>
        <w:rPr>
          <w:rFonts w:hint="eastAsia" w:ascii="仿宋" w:hAnsi="仿宋" w:eastAsia="仿宋"/>
          <w:color w:val="FF0000"/>
          <w:sz w:val="28"/>
          <w:szCs w:val="28"/>
          <w:lang w:eastAsia="zh-CN"/>
        </w:rPr>
        <w:t>。</w:t>
      </w:r>
      <w:r>
        <w:rPr>
          <w:rFonts w:hint="eastAsia" w:ascii="仿宋" w:hAnsi="仿宋" w:eastAsia="仿宋" w:cs="仿宋"/>
          <w:color w:val="000000"/>
          <w:sz w:val="28"/>
          <w:szCs w:val="28"/>
        </w:rPr>
        <w:t>2、完成省级、州级储备粮、油的轮换（以省州确定任务为准）；3、完成粮食收购</w:t>
      </w:r>
      <w:r>
        <w:rPr>
          <w:rFonts w:hint="eastAsia" w:ascii="仿宋" w:hAnsi="仿宋" w:eastAsia="仿宋" w:cs="仿宋"/>
          <w:color w:val="000000"/>
          <w:sz w:val="28"/>
          <w:szCs w:val="28"/>
          <w:highlight w:val="yellow"/>
        </w:rPr>
        <w:t>5</w:t>
      </w:r>
      <w:r>
        <w:rPr>
          <w:rFonts w:hint="eastAsia" w:ascii="仿宋" w:hAnsi="仿宋" w:eastAsia="仿宋" w:cs="仿宋"/>
          <w:color w:val="000000"/>
          <w:sz w:val="28"/>
          <w:szCs w:val="28"/>
        </w:rPr>
        <w:t>万吨；4、确保部队粮油供应，军粮质量、供应合格率、部队满意率均达100%。</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二、粮食产业：1、</w:t>
      </w:r>
      <w:r>
        <w:rPr>
          <w:rFonts w:hint="eastAsia" w:ascii="仿宋" w:hAnsi="仿宋" w:eastAsia="仿宋"/>
          <w:sz w:val="28"/>
          <w:szCs w:val="28"/>
          <w:highlight w:val="yellow"/>
        </w:rPr>
        <w:t>强力推进凤凰县苦荞产业，</w:t>
      </w:r>
      <w:r>
        <w:rPr>
          <w:rFonts w:hint="eastAsia" w:ascii="仿宋" w:hAnsi="仿宋" w:eastAsia="仿宋"/>
          <w:color w:val="FF0000"/>
          <w:sz w:val="32"/>
          <w:szCs w:val="32"/>
        </w:rPr>
        <w:t>全年春荞、秋荞种植面积</w:t>
      </w:r>
      <w:r>
        <w:rPr>
          <w:rFonts w:hint="eastAsia" w:ascii="仿宋" w:hAnsi="仿宋" w:eastAsia="仿宋"/>
          <w:color w:val="FF0000"/>
          <w:sz w:val="32"/>
          <w:szCs w:val="32"/>
          <w:lang w:eastAsia="zh-CN"/>
        </w:rPr>
        <w:t>达</w:t>
      </w:r>
      <w:r>
        <w:rPr>
          <w:rFonts w:hint="eastAsia" w:ascii="仿宋" w:hAnsi="仿宋" w:eastAsia="仿宋"/>
          <w:color w:val="FF0000"/>
          <w:sz w:val="32"/>
          <w:szCs w:val="32"/>
        </w:rPr>
        <w:t>1.5万亩</w:t>
      </w:r>
      <w:r>
        <w:rPr>
          <w:rFonts w:hint="eastAsia" w:ascii="仿宋" w:hAnsi="仿宋" w:eastAsia="仿宋" w:cs="仿宋"/>
          <w:color w:val="000000"/>
          <w:sz w:val="28"/>
          <w:szCs w:val="28"/>
          <w:highlight w:val="yellow"/>
        </w:rPr>
        <w:t>；2、“金湘谷”品牌大米年产值不低于5000万元；3、进一步完善湘谷园区绿化等附属设施建设，提升园区综合功能。</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三、粮食质量监测和监督 ：1、全年完成收获粮食抽样扦样1次以上；2、全年开展粮食法规政策、节粮减损等综合性宣传活动2次以上；3、全年开展粮食执法检查3次以上。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四、州粮食质量监测中心：① 做好国家粮食污染专项扦样工作，开展最低价粮食质量、应急加工企业粮食、军供粮（大米、面粉）以及个体粮油收购（稻谷、玉米）、个体油脂（油茶籽）加工扦样监测。 ②参加省、州粮食储备库存清查及质量检查，开展地方储备粮食质量监测。③进行收获粮食（玉米、中稻）的扦样与品质测报以及地方储备粮轮入粮食的质量监测。综上所述，绩效目标明确性得3分。         </w:t>
      </w:r>
      <w:r>
        <w:rPr>
          <w:rFonts w:hint="eastAsia" w:ascii="楷体_GB2312" w:hAnsi="楷体" w:eastAsia="楷体_GB2312" w:cs="宋体"/>
          <w:color w:val="000000"/>
          <w:sz w:val="28"/>
          <w:szCs w:val="28"/>
        </w:rPr>
        <w:t xml:space="preserve">                                                                                                                                                                                                                                                                                                </w:t>
      </w:r>
      <w:r>
        <w:rPr>
          <w:rFonts w:hint="eastAsia" w:ascii="楷体_GB2312" w:hAnsi="楷体" w:eastAsia="楷体_GB2312" w:cs="宋体"/>
          <w:b/>
          <w:color w:val="000000"/>
          <w:sz w:val="28"/>
          <w:szCs w:val="28"/>
        </w:rPr>
        <w:t>（三）在职人员控制率</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根据湘西自治州机构编制委员会，设定州粮食和物资储备局单位人员编制共40名。详细清单如下：</w:t>
      </w:r>
    </w:p>
    <w:tbl>
      <w:tblPr>
        <w:tblStyle w:val="7"/>
        <w:tblW w:w="0" w:type="auto"/>
        <w:tblInd w:w="93" w:type="dxa"/>
        <w:tblLayout w:type="fixed"/>
        <w:tblCellMar>
          <w:top w:w="0" w:type="dxa"/>
          <w:left w:w="108" w:type="dxa"/>
          <w:bottom w:w="0" w:type="dxa"/>
          <w:right w:w="108" w:type="dxa"/>
        </w:tblCellMar>
      </w:tblPr>
      <w:tblGrid>
        <w:gridCol w:w="2040"/>
        <w:gridCol w:w="1500"/>
        <w:gridCol w:w="1578"/>
        <w:gridCol w:w="1802"/>
        <w:gridCol w:w="1540"/>
        <w:gridCol w:w="960"/>
      </w:tblGrid>
      <w:tr>
        <w:tblPrEx>
          <w:tblCellMar>
            <w:top w:w="0" w:type="dxa"/>
            <w:left w:w="108" w:type="dxa"/>
            <w:bottom w:w="0" w:type="dxa"/>
            <w:right w:w="108" w:type="dxa"/>
          </w:tblCellMar>
        </w:tblPrEx>
        <w:trPr>
          <w:trHeight w:val="63" w:hRule="atLeast"/>
        </w:trPr>
        <w:tc>
          <w:tcPr>
            <w:tcW w:w="204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c>
          <w:tcPr>
            <w:tcW w:w="150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编制人数</w:t>
            </w:r>
          </w:p>
        </w:tc>
        <w:tc>
          <w:tcPr>
            <w:tcW w:w="1578"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实际在编人数</w:t>
            </w:r>
          </w:p>
        </w:tc>
        <w:tc>
          <w:tcPr>
            <w:tcW w:w="1802"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空编</w:t>
            </w:r>
          </w:p>
        </w:tc>
        <w:tc>
          <w:tcPr>
            <w:tcW w:w="154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小计</w:t>
            </w:r>
          </w:p>
        </w:tc>
        <w:tc>
          <w:tcPr>
            <w:tcW w:w="96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结果</w:t>
            </w:r>
          </w:p>
        </w:tc>
      </w:tr>
      <w:tr>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局本级及所属二级机构</w:t>
            </w:r>
          </w:p>
        </w:tc>
        <w:tc>
          <w:tcPr>
            <w:tcW w:w="1500" w:type="dxa"/>
            <w:tcBorders>
              <w:top w:val="nil"/>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39</w:t>
            </w:r>
          </w:p>
        </w:tc>
        <w:tc>
          <w:tcPr>
            <w:tcW w:w="1578" w:type="dxa"/>
            <w:tcBorders>
              <w:top w:val="nil"/>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39</w:t>
            </w:r>
          </w:p>
        </w:tc>
        <w:tc>
          <w:tcPr>
            <w:tcW w:w="1802"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p>
        </w:tc>
        <w:tc>
          <w:tcPr>
            <w:tcW w:w="1540" w:type="dxa"/>
            <w:tcBorders>
              <w:top w:val="nil"/>
              <w:left w:val="nil"/>
              <w:bottom w:val="single" w:color="auto" w:sz="4" w:space="0"/>
              <w:right w:val="single" w:color="auto" w:sz="4" w:space="0"/>
            </w:tcBorders>
            <w:noWrap/>
            <w:vAlign w:val="bottom"/>
          </w:tcPr>
          <w:p>
            <w:pPr>
              <w:widowControl/>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xml:space="preserve">      39</w:t>
            </w:r>
          </w:p>
        </w:tc>
        <w:tc>
          <w:tcPr>
            <w:tcW w:w="960"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未超编</w:t>
            </w:r>
          </w:p>
        </w:tc>
      </w:tr>
      <w:tr>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合计</w:t>
            </w:r>
          </w:p>
        </w:tc>
        <w:tc>
          <w:tcPr>
            <w:tcW w:w="1500" w:type="dxa"/>
            <w:tcBorders>
              <w:top w:val="nil"/>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39</w:t>
            </w:r>
          </w:p>
        </w:tc>
        <w:tc>
          <w:tcPr>
            <w:tcW w:w="1578" w:type="dxa"/>
            <w:tcBorders>
              <w:top w:val="nil"/>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39</w:t>
            </w:r>
          </w:p>
        </w:tc>
        <w:tc>
          <w:tcPr>
            <w:tcW w:w="1802"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c>
          <w:tcPr>
            <w:tcW w:w="1540" w:type="dxa"/>
            <w:tcBorders>
              <w:top w:val="nil"/>
              <w:left w:val="nil"/>
              <w:bottom w:val="single" w:color="auto" w:sz="4" w:space="0"/>
              <w:right w:val="single" w:color="auto" w:sz="4" w:space="0"/>
            </w:tcBorders>
            <w:noWrap/>
            <w:vAlign w:val="center"/>
          </w:tcPr>
          <w:p>
            <w:pPr>
              <w:widowControl/>
              <w:jc w:val="left"/>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c>
          <w:tcPr>
            <w:tcW w:w="960" w:type="dxa"/>
            <w:tcBorders>
              <w:top w:val="nil"/>
              <w:left w:val="nil"/>
              <w:bottom w:val="single" w:color="auto" w:sz="4" w:space="0"/>
              <w:right w:val="single" w:color="auto" w:sz="4" w:space="0"/>
            </w:tcBorders>
            <w:noWrap/>
            <w:vAlign w:val="center"/>
          </w:tcPr>
          <w:p>
            <w:pPr>
              <w:widowControl/>
              <w:jc w:val="left"/>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r>
    </w:tbl>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相关文件列表如下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6"/>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5366" w:type="dxa"/>
            <w:noWrap/>
            <w:vAlign w:val="bottom"/>
          </w:tcPr>
          <w:p>
            <w:pPr>
              <w:widowControl/>
              <w:jc w:val="center"/>
              <w:rPr>
                <w:rFonts w:ascii="微软雅黑" w:hAnsi="微软雅黑" w:eastAsia="微软雅黑" w:cs="宋体"/>
                <w:color w:val="000000"/>
                <w:kern w:val="0"/>
                <w:sz w:val="20"/>
                <w:szCs w:val="22"/>
              </w:rPr>
            </w:pPr>
            <w:r>
              <w:rPr>
                <w:rFonts w:hint="eastAsia" w:ascii="微软雅黑" w:hAnsi="微软雅黑" w:eastAsia="微软雅黑" w:cs="宋体"/>
                <w:color w:val="000000"/>
                <w:kern w:val="0"/>
                <w:sz w:val="20"/>
                <w:szCs w:val="22"/>
              </w:rPr>
              <w:t>州粮食和物资储备局</w:t>
            </w:r>
          </w:p>
        </w:tc>
        <w:tc>
          <w:tcPr>
            <w:tcW w:w="3905" w:type="dxa"/>
            <w:noWrap/>
            <w:vAlign w:val="center"/>
          </w:tcPr>
          <w:p>
            <w:pPr>
              <w:widowControl/>
              <w:jc w:val="center"/>
              <w:rPr>
                <w:rFonts w:ascii="微软雅黑" w:hAnsi="微软雅黑" w:eastAsia="微软雅黑" w:cs="宋体"/>
                <w:color w:val="000000"/>
                <w:kern w:val="0"/>
                <w:sz w:val="20"/>
                <w:szCs w:val="22"/>
              </w:rPr>
            </w:pPr>
            <w:r>
              <w:rPr>
                <w:rFonts w:hint="eastAsia" w:ascii="微软雅黑" w:hAnsi="微软雅黑" w:eastAsia="微软雅黑" w:cs="宋体"/>
                <w:color w:val="000000"/>
                <w:kern w:val="0"/>
                <w:sz w:val="20"/>
                <w:szCs w:val="22"/>
              </w:rPr>
              <w:t>州政办发【2019】48号</w:t>
            </w:r>
          </w:p>
        </w:tc>
      </w:tr>
    </w:tbl>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在职人员控制率=（在职人员数/编制数）×100%</w:t>
      </w:r>
    </w:p>
    <w:p>
      <w:pPr>
        <w:spacing w:line="500" w:lineRule="exact"/>
        <w:ind w:firstLine="420" w:firstLineChars="150"/>
        <w:jc w:val="left"/>
        <w:rPr>
          <w:rFonts w:ascii="楷体_GB2312" w:hAnsi="楷体" w:eastAsia="楷体_GB2312" w:cs="宋体"/>
          <w:color w:val="000000"/>
          <w:sz w:val="28"/>
          <w:szCs w:val="28"/>
        </w:rPr>
      </w:pPr>
      <w:r>
        <w:rPr>
          <w:rFonts w:hint="eastAsia" w:ascii="楷体_GB2312" w:hAnsi="楷体" w:eastAsia="楷体_GB2312" w:cs="宋体"/>
          <w:color w:val="000000"/>
          <w:sz w:val="28"/>
          <w:szCs w:val="28"/>
        </w:rPr>
        <w:t xml:space="preserve">               =39/39×100%=100</w:t>
      </w:r>
      <w:r>
        <w:rPr>
          <w:rFonts w:ascii="楷体_GB2312" w:hAnsi="楷体" w:eastAsia="楷体_GB2312" w:cs="宋体"/>
          <w:color w:val="000000"/>
          <w:sz w:val="28"/>
          <w:szCs w:val="28"/>
        </w:rPr>
        <w:t>%</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州粮食和物资储备局（含州粮食质量监测中心）人员编制共39名，实际在编人数39名，在人员编制控制上未有超编现象，在职人员控制率为100</w:t>
      </w:r>
      <w:r>
        <w:rPr>
          <w:rFonts w:ascii="仿宋" w:hAnsi="仿宋" w:eastAsia="仿宋" w:cs="宋体"/>
          <w:color w:val="000000"/>
          <w:sz w:val="28"/>
          <w:szCs w:val="28"/>
        </w:rPr>
        <w:t>%</w:t>
      </w:r>
      <w:r>
        <w:rPr>
          <w:rFonts w:hint="eastAsia" w:ascii="仿宋" w:hAnsi="仿宋" w:eastAsia="仿宋" w:cs="宋体"/>
          <w:color w:val="000000"/>
          <w:sz w:val="28"/>
          <w:szCs w:val="28"/>
        </w:rPr>
        <w:t>，因此综合来说，州粮食和物资储备局在人员控制方面效果成效好。根据在职人员控制率评价标准：以100%为标准。在职人员控制率≤100%，计3分，故本次在职人员控制率计3分。</w:t>
      </w:r>
    </w:p>
    <w:p>
      <w:pPr>
        <w:spacing w:line="500" w:lineRule="exact"/>
        <w:ind w:firstLine="562" w:firstLineChars="200"/>
        <w:jc w:val="left"/>
        <w:rPr>
          <w:rFonts w:ascii="楷体_GB2312" w:hAnsi="楷体" w:eastAsia="楷体_GB2312" w:cs="宋体"/>
          <w:sz w:val="28"/>
          <w:szCs w:val="28"/>
        </w:rPr>
      </w:pPr>
      <w:r>
        <w:rPr>
          <w:rFonts w:hint="eastAsia" w:ascii="楷体_GB2312" w:hAnsi="楷体" w:eastAsia="楷体_GB2312" w:cs="宋体"/>
          <w:b/>
          <w:sz w:val="28"/>
          <w:szCs w:val="28"/>
          <w:highlight w:val="yellow"/>
        </w:rPr>
        <w:t>（四）“三公经费”变动率</w:t>
      </w:r>
    </w:p>
    <w:p>
      <w:pPr>
        <w:spacing w:line="500" w:lineRule="exact"/>
        <w:ind w:firstLine="700" w:firstLineChars="250"/>
        <w:jc w:val="left"/>
        <w:rPr>
          <w:rFonts w:ascii="仿宋" w:hAnsi="仿宋" w:eastAsia="仿宋" w:cs="宋体"/>
          <w:sz w:val="28"/>
          <w:szCs w:val="28"/>
        </w:rPr>
      </w:pPr>
      <w:r>
        <w:rPr>
          <w:rFonts w:hint="eastAsia" w:ascii="仿宋" w:hAnsi="仿宋" w:eastAsia="仿宋" w:cs="宋体"/>
          <w:sz w:val="28"/>
          <w:szCs w:val="28"/>
        </w:rPr>
        <w:t>2019年部门“三公经费”预算共计20.8万元，其中:公务接待费11.8万元、公务用车购置及运行费9万元。</w:t>
      </w:r>
    </w:p>
    <w:p>
      <w:pPr>
        <w:spacing w:line="500" w:lineRule="exact"/>
        <w:ind w:firstLine="700" w:firstLineChars="250"/>
        <w:jc w:val="left"/>
        <w:rPr>
          <w:rFonts w:ascii="仿宋" w:hAnsi="仿宋" w:eastAsia="仿宋" w:cs="宋体"/>
          <w:spacing w:val="-8"/>
          <w:sz w:val="28"/>
          <w:szCs w:val="28"/>
        </w:rPr>
      </w:pPr>
      <w:r>
        <w:rPr>
          <w:rFonts w:hint="eastAsia" w:ascii="仿宋" w:hAnsi="仿宋" w:eastAsia="仿宋" w:cs="宋体"/>
          <w:sz w:val="28"/>
          <w:szCs w:val="28"/>
        </w:rPr>
        <w:t>2020年“三公经费”预算共计</w:t>
      </w:r>
      <w:r>
        <w:rPr>
          <w:rFonts w:hint="eastAsia" w:ascii="仿宋" w:hAnsi="仿宋" w:eastAsia="仿宋" w:cs="宋体"/>
          <w:color w:val="FF0000"/>
          <w:sz w:val="28"/>
          <w:szCs w:val="28"/>
          <w:lang w:val="en-US" w:eastAsia="zh-CN"/>
        </w:rPr>
        <w:t>19.6</w:t>
      </w:r>
      <w:r>
        <w:rPr>
          <w:rFonts w:hint="eastAsia" w:ascii="仿宋" w:hAnsi="仿宋" w:eastAsia="仿宋" w:cs="宋体"/>
          <w:sz w:val="28"/>
          <w:szCs w:val="28"/>
        </w:rPr>
        <w:t>万元，其中:公务接待费</w:t>
      </w:r>
      <w:r>
        <w:rPr>
          <w:rFonts w:hint="eastAsia" w:ascii="仿宋" w:hAnsi="仿宋" w:eastAsia="仿宋" w:cs="宋体"/>
          <w:color w:val="FF0000"/>
          <w:sz w:val="28"/>
          <w:szCs w:val="28"/>
          <w:lang w:val="en-US" w:eastAsia="zh-CN"/>
        </w:rPr>
        <w:t>9.6</w:t>
      </w:r>
      <w:r>
        <w:rPr>
          <w:rFonts w:hint="eastAsia" w:ascii="仿宋" w:hAnsi="仿宋" w:eastAsia="仿宋" w:cs="宋体"/>
          <w:sz w:val="28"/>
          <w:szCs w:val="28"/>
        </w:rPr>
        <w:t>万元，公务用车购置运行费</w:t>
      </w:r>
      <w:r>
        <w:rPr>
          <w:rFonts w:hint="eastAsia" w:ascii="仿宋" w:hAnsi="仿宋" w:eastAsia="仿宋" w:cs="宋体"/>
          <w:color w:val="FF0000"/>
          <w:sz w:val="28"/>
          <w:szCs w:val="28"/>
          <w:lang w:val="en-US" w:eastAsia="zh-CN"/>
        </w:rPr>
        <w:t>10</w:t>
      </w:r>
      <w:r>
        <w:rPr>
          <w:rFonts w:hint="eastAsia" w:ascii="仿宋" w:hAnsi="仿宋" w:eastAsia="仿宋" w:cs="宋体"/>
          <w:sz w:val="28"/>
          <w:szCs w:val="28"/>
        </w:rPr>
        <w:t>万元。</w:t>
      </w:r>
    </w:p>
    <w:p>
      <w:pPr>
        <w:spacing w:line="500" w:lineRule="exact"/>
        <w:ind w:firstLine="660" w:firstLineChars="250"/>
        <w:jc w:val="left"/>
        <w:rPr>
          <w:rFonts w:ascii="仿宋" w:hAnsi="仿宋" w:eastAsia="仿宋" w:cs="宋体"/>
          <w:spacing w:val="-8"/>
          <w:sz w:val="28"/>
          <w:szCs w:val="28"/>
        </w:rPr>
      </w:pPr>
      <w:r>
        <w:rPr>
          <w:rFonts w:hint="eastAsia" w:ascii="仿宋" w:hAnsi="仿宋" w:eastAsia="仿宋" w:cs="宋体"/>
          <w:spacing w:val="-8"/>
          <w:sz w:val="28"/>
          <w:szCs w:val="28"/>
        </w:rPr>
        <w:t>“三公经费”变动率=【（本年度“三公经费”预算数-上年度“三公经费”预算数）/上年度“三公经费”预算数】×100%=（</w:t>
      </w:r>
      <w:r>
        <w:rPr>
          <w:rFonts w:hint="eastAsia" w:ascii="仿宋" w:hAnsi="仿宋" w:eastAsia="仿宋" w:cs="宋体"/>
          <w:color w:val="FF0000"/>
          <w:spacing w:val="-8"/>
          <w:sz w:val="28"/>
          <w:szCs w:val="28"/>
        </w:rPr>
        <w:t>1</w:t>
      </w:r>
      <w:r>
        <w:rPr>
          <w:rFonts w:hint="eastAsia" w:ascii="仿宋" w:hAnsi="仿宋" w:eastAsia="仿宋" w:cs="宋体"/>
          <w:color w:val="FF0000"/>
          <w:spacing w:val="-8"/>
          <w:sz w:val="28"/>
          <w:szCs w:val="28"/>
          <w:lang w:val="en-US" w:eastAsia="zh-CN"/>
        </w:rPr>
        <w:t>9.6</w:t>
      </w:r>
      <w:r>
        <w:rPr>
          <w:rFonts w:hint="eastAsia" w:ascii="仿宋" w:hAnsi="仿宋" w:eastAsia="仿宋" w:cs="宋体"/>
          <w:spacing w:val="-8"/>
          <w:sz w:val="28"/>
          <w:szCs w:val="28"/>
        </w:rPr>
        <w:t>-20.8）/20.8×100</w:t>
      </w:r>
      <w:r>
        <w:rPr>
          <w:rFonts w:hint="eastAsia" w:ascii="仿宋" w:hAnsi="仿宋" w:eastAsia="仿宋" w:cs="宋体"/>
          <w:color w:val="FF0000"/>
          <w:spacing w:val="-8"/>
          <w:sz w:val="28"/>
          <w:szCs w:val="28"/>
        </w:rPr>
        <w:t>%=-</w:t>
      </w:r>
      <w:r>
        <w:rPr>
          <w:rFonts w:hint="eastAsia" w:ascii="仿宋" w:hAnsi="仿宋" w:eastAsia="仿宋" w:cs="宋体"/>
          <w:color w:val="FF0000"/>
          <w:spacing w:val="-8"/>
          <w:sz w:val="28"/>
          <w:szCs w:val="28"/>
          <w:lang w:val="en-US" w:eastAsia="zh-CN"/>
        </w:rPr>
        <w:t>5.77</w:t>
      </w:r>
      <w:r>
        <w:rPr>
          <w:rFonts w:ascii="仿宋" w:hAnsi="仿宋" w:eastAsia="仿宋" w:cs="宋体"/>
          <w:color w:val="FF0000"/>
          <w:spacing w:val="-8"/>
          <w:sz w:val="28"/>
          <w:szCs w:val="28"/>
        </w:rPr>
        <w:t>%</w:t>
      </w:r>
    </w:p>
    <w:p>
      <w:pPr>
        <w:spacing w:line="500" w:lineRule="exact"/>
        <w:ind w:firstLine="528" w:firstLineChars="200"/>
        <w:jc w:val="left"/>
        <w:rPr>
          <w:rFonts w:ascii="楷体_GB2312" w:hAnsi="楷体" w:eastAsia="楷体_GB2312" w:cs="宋体"/>
          <w:spacing w:val="-8"/>
          <w:sz w:val="28"/>
          <w:szCs w:val="28"/>
        </w:rPr>
      </w:pPr>
      <w:r>
        <w:rPr>
          <w:rFonts w:hint="eastAsia" w:ascii="仿宋" w:hAnsi="仿宋" w:eastAsia="仿宋" w:cs="宋体"/>
          <w:spacing w:val="-8"/>
          <w:sz w:val="28"/>
          <w:szCs w:val="28"/>
        </w:rPr>
        <w:t>根据“三公经费”评价标准：“三公经费”变动率≤0，计4分，故本次“三公经费”变动率计4分</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（五）预算完成率</w:t>
      </w:r>
    </w:p>
    <w:p>
      <w:pPr>
        <w:spacing w:line="500" w:lineRule="exact"/>
        <w:ind w:firstLine="498" w:firstLineChars="200"/>
        <w:jc w:val="left"/>
        <w:rPr>
          <w:rFonts w:hint="eastAsia" w:ascii="仿宋" w:hAnsi="仿宋" w:eastAsia="仿宋" w:cs="宋体"/>
          <w:color w:val="FF0000"/>
          <w:spacing w:val="-4"/>
          <w:w w:val="92"/>
          <w:sz w:val="28"/>
          <w:szCs w:val="28"/>
        </w:rPr>
      </w:pPr>
      <w:r>
        <w:rPr>
          <w:rFonts w:hint="eastAsia" w:ascii="仿宋" w:hAnsi="仿宋" w:eastAsia="仿宋" w:cs="宋体"/>
          <w:color w:val="FF0000"/>
          <w:spacing w:val="-4"/>
          <w:w w:val="92"/>
          <w:sz w:val="28"/>
          <w:szCs w:val="28"/>
        </w:rPr>
        <w:t>根据2020年度决算报表、湘西州财政局州财预【2020】48号文件《关于批复2020年州直部门预算批复的通知》、【2020】51号文件《关于下达2020年州本级离退休支出预算的通知》，上年度结转预算结转</w:t>
      </w:r>
      <w:r>
        <w:rPr>
          <w:rFonts w:hint="eastAsia" w:ascii="仿宋" w:hAnsi="仿宋" w:eastAsia="仿宋" w:cs="宋体"/>
          <w:color w:val="FF0000"/>
          <w:spacing w:val="-4"/>
          <w:w w:val="92"/>
          <w:sz w:val="28"/>
          <w:szCs w:val="28"/>
          <w:lang w:val="en-US" w:eastAsia="zh-CN"/>
        </w:rPr>
        <w:t>2,268,223.17</w:t>
      </w:r>
      <w:r>
        <w:rPr>
          <w:rFonts w:hint="eastAsia" w:ascii="仿宋" w:hAnsi="仿宋" w:eastAsia="仿宋" w:cs="宋体"/>
          <w:color w:val="FF0000"/>
          <w:spacing w:val="-4"/>
          <w:w w:val="92"/>
          <w:sz w:val="28"/>
          <w:szCs w:val="28"/>
        </w:rPr>
        <w:t>元，本年度年初预算共</w:t>
      </w:r>
      <w:r>
        <w:rPr>
          <w:rFonts w:hint="eastAsia" w:ascii="仿宋" w:hAnsi="仿宋" w:eastAsia="仿宋" w:cs="宋体"/>
          <w:color w:val="FF0000"/>
          <w:spacing w:val="-4"/>
          <w:w w:val="92"/>
          <w:sz w:val="28"/>
          <w:szCs w:val="28"/>
          <w:lang w:val="en-US" w:eastAsia="zh-CN"/>
        </w:rPr>
        <w:t>5，887，500.00</w:t>
      </w:r>
      <w:r>
        <w:rPr>
          <w:rFonts w:hint="eastAsia" w:ascii="仿宋" w:hAnsi="仿宋" w:eastAsia="仿宋" w:cs="宋体"/>
          <w:color w:val="FF0000"/>
          <w:spacing w:val="-4"/>
          <w:w w:val="92"/>
          <w:sz w:val="28"/>
          <w:szCs w:val="28"/>
        </w:rPr>
        <w:t>元，调整后的预算数为</w:t>
      </w:r>
      <w:r>
        <w:rPr>
          <w:rFonts w:hint="eastAsia" w:ascii="仿宋" w:hAnsi="仿宋" w:eastAsia="仿宋" w:cs="宋体"/>
          <w:color w:val="FF0000"/>
          <w:spacing w:val="-4"/>
          <w:w w:val="92"/>
          <w:sz w:val="28"/>
          <w:szCs w:val="28"/>
          <w:lang w:val="en-US" w:eastAsia="zh-CN"/>
        </w:rPr>
        <w:t>10,287,536.00</w:t>
      </w:r>
      <w:r>
        <w:rPr>
          <w:rFonts w:hint="eastAsia" w:ascii="仿宋" w:hAnsi="仿宋" w:eastAsia="仿宋" w:cs="宋体"/>
          <w:color w:val="FF0000"/>
          <w:spacing w:val="-4"/>
          <w:w w:val="92"/>
          <w:sz w:val="28"/>
          <w:szCs w:val="28"/>
        </w:rPr>
        <w:t>元。故预算完成率=（上年结转+年初预算+本年追加预算-年末结余）/（上年结转+年初预算+本年追加预算）*100%=(</w:t>
      </w:r>
      <w:r>
        <w:rPr>
          <w:rFonts w:hint="eastAsia" w:ascii="仿宋" w:hAnsi="仿宋" w:eastAsia="仿宋" w:cs="宋体"/>
          <w:color w:val="FF0000"/>
          <w:spacing w:val="-4"/>
          <w:w w:val="92"/>
          <w:sz w:val="28"/>
          <w:szCs w:val="28"/>
          <w:lang w:val="en-US" w:eastAsia="zh-CN"/>
        </w:rPr>
        <w:t>2,268,223.17</w:t>
      </w:r>
      <w:r>
        <w:rPr>
          <w:rFonts w:hint="eastAsia" w:ascii="仿宋" w:hAnsi="仿宋" w:eastAsia="仿宋" w:cs="宋体"/>
          <w:color w:val="FF0000"/>
          <w:spacing w:val="-4"/>
          <w:w w:val="92"/>
          <w:sz w:val="28"/>
          <w:szCs w:val="28"/>
        </w:rPr>
        <w:t>+</w:t>
      </w:r>
    </w:p>
    <w:p>
      <w:pPr>
        <w:spacing w:line="500" w:lineRule="exact"/>
        <w:ind w:firstLine="498" w:firstLineChars="200"/>
        <w:jc w:val="left"/>
        <w:rPr>
          <w:rFonts w:ascii="仿宋" w:hAnsi="仿宋" w:eastAsia="仿宋" w:cs="宋体"/>
          <w:color w:val="FF0000"/>
          <w:spacing w:val="-4"/>
          <w:w w:val="92"/>
          <w:sz w:val="28"/>
          <w:szCs w:val="28"/>
        </w:rPr>
      </w:pPr>
      <w:r>
        <w:rPr>
          <w:rFonts w:hint="eastAsia" w:ascii="仿宋" w:hAnsi="仿宋" w:eastAsia="仿宋" w:cs="宋体"/>
          <w:color w:val="FF0000"/>
          <w:spacing w:val="-4"/>
          <w:w w:val="92"/>
          <w:sz w:val="28"/>
          <w:szCs w:val="28"/>
          <w:lang w:val="en-US" w:eastAsia="zh-CN"/>
        </w:rPr>
        <w:t>5，887，500.00+4,400,036.00</w:t>
      </w:r>
      <w:r>
        <w:rPr>
          <w:rFonts w:hint="eastAsia" w:ascii="仿宋" w:hAnsi="仿宋" w:eastAsia="仿宋" w:cs="宋体"/>
          <w:color w:val="FF0000"/>
          <w:spacing w:val="-4"/>
          <w:w w:val="92"/>
          <w:sz w:val="28"/>
          <w:szCs w:val="28"/>
        </w:rPr>
        <w:t>-</w:t>
      </w:r>
      <w:r>
        <w:rPr>
          <w:rFonts w:hint="eastAsia" w:ascii="仿宋" w:hAnsi="仿宋" w:eastAsia="仿宋" w:cs="宋体"/>
          <w:color w:val="FF0000"/>
          <w:spacing w:val="-4"/>
          <w:w w:val="92"/>
          <w:sz w:val="28"/>
          <w:szCs w:val="28"/>
          <w:lang w:val="en-US" w:eastAsia="zh-CN"/>
        </w:rPr>
        <w:t>2,259,255.76</w:t>
      </w:r>
      <w:r>
        <w:rPr>
          <w:rFonts w:hint="eastAsia" w:ascii="仿宋" w:hAnsi="仿宋" w:eastAsia="仿宋" w:cs="宋体"/>
          <w:color w:val="FF0000"/>
          <w:spacing w:val="-4"/>
          <w:w w:val="92"/>
          <w:sz w:val="28"/>
          <w:szCs w:val="28"/>
        </w:rPr>
        <w:t>）/（(</w:t>
      </w:r>
      <w:r>
        <w:rPr>
          <w:rFonts w:hint="eastAsia" w:ascii="仿宋" w:hAnsi="仿宋" w:eastAsia="仿宋" w:cs="宋体"/>
          <w:color w:val="FF0000"/>
          <w:spacing w:val="-4"/>
          <w:w w:val="92"/>
          <w:sz w:val="28"/>
          <w:szCs w:val="28"/>
          <w:lang w:val="en-US" w:eastAsia="zh-CN"/>
        </w:rPr>
        <w:t>2,268,223.17</w:t>
      </w:r>
      <w:r>
        <w:rPr>
          <w:rFonts w:hint="eastAsia" w:ascii="仿宋" w:hAnsi="仿宋" w:eastAsia="仿宋" w:cs="宋体"/>
          <w:color w:val="FF0000"/>
          <w:spacing w:val="-4"/>
          <w:w w:val="92"/>
          <w:sz w:val="28"/>
          <w:szCs w:val="28"/>
        </w:rPr>
        <w:t>+</w:t>
      </w:r>
      <w:r>
        <w:rPr>
          <w:rFonts w:hint="eastAsia" w:ascii="仿宋" w:hAnsi="仿宋" w:eastAsia="仿宋" w:cs="宋体"/>
          <w:color w:val="FF0000"/>
          <w:spacing w:val="-4"/>
          <w:w w:val="92"/>
          <w:sz w:val="28"/>
          <w:szCs w:val="28"/>
          <w:lang w:val="en-US" w:eastAsia="zh-CN"/>
        </w:rPr>
        <w:t>5，887，500.00+4,400,036.00</w:t>
      </w:r>
      <w:r>
        <w:rPr>
          <w:rFonts w:hint="eastAsia" w:ascii="仿宋" w:hAnsi="仿宋" w:eastAsia="仿宋" w:cs="宋体"/>
          <w:color w:val="FF0000"/>
          <w:spacing w:val="-4"/>
          <w:w w:val="92"/>
          <w:sz w:val="28"/>
          <w:szCs w:val="28"/>
        </w:rPr>
        <w:t>）=</w:t>
      </w:r>
      <w:r>
        <w:rPr>
          <w:rFonts w:hint="eastAsia" w:ascii="仿宋" w:hAnsi="仿宋" w:eastAsia="仿宋" w:cs="宋体"/>
          <w:color w:val="FF0000"/>
          <w:spacing w:val="-4"/>
          <w:w w:val="92"/>
          <w:sz w:val="28"/>
          <w:szCs w:val="28"/>
          <w:lang w:val="en-US" w:eastAsia="zh-CN"/>
        </w:rPr>
        <w:t>10,296,503.41</w:t>
      </w:r>
      <w:r>
        <w:rPr>
          <w:rFonts w:hint="eastAsia" w:ascii="仿宋" w:hAnsi="仿宋" w:eastAsia="仿宋" w:cs="宋体"/>
          <w:color w:val="FF0000"/>
          <w:spacing w:val="-4"/>
          <w:w w:val="92"/>
          <w:sz w:val="28"/>
          <w:szCs w:val="28"/>
        </w:rPr>
        <w:t>/</w:t>
      </w:r>
      <w:r>
        <w:rPr>
          <w:rFonts w:hint="eastAsia" w:ascii="仿宋" w:hAnsi="仿宋" w:eastAsia="仿宋" w:cs="楷体_GB2312"/>
          <w:color w:val="FF0000"/>
          <w:spacing w:val="-4"/>
          <w:w w:val="92"/>
          <w:sz w:val="28"/>
          <w:szCs w:val="28"/>
          <w:lang w:val="en-US" w:eastAsia="zh-CN"/>
        </w:rPr>
        <w:t>12,555,759.17</w:t>
      </w:r>
      <w:r>
        <w:rPr>
          <w:rFonts w:hint="eastAsia" w:ascii="仿宋" w:hAnsi="仿宋" w:eastAsia="仿宋" w:cs="宋体"/>
          <w:color w:val="FF0000"/>
          <w:spacing w:val="-4"/>
          <w:w w:val="92"/>
          <w:sz w:val="28"/>
          <w:szCs w:val="28"/>
        </w:rPr>
        <w:t>=</w:t>
      </w:r>
      <w:r>
        <w:rPr>
          <w:rFonts w:hint="eastAsia" w:ascii="仿宋" w:hAnsi="仿宋" w:eastAsia="仿宋" w:cs="宋体"/>
          <w:color w:val="FF0000"/>
          <w:spacing w:val="-4"/>
          <w:w w:val="92"/>
          <w:sz w:val="28"/>
          <w:szCs w:val="28"/>
          <w:lang w:val="en-US" w:eastAsia="zh-CN"/>
        </w:rPr>
        <w:t>82</w:t>
      </w:r>
      <w:r>
        <w:rPr>
          <w:rFonts w:ascii="仿宋" w:hAnsi="仿宋" w:eastAsia="仿宋" w:cs="宋体"/>
          <w:color w:val="FF0000"/>
          <w:spacing w:val="-4"/>
          <w:w w:val="92"/>
          <w:sz w:val="28"/>
          <w:szCs w:val="28"/>
        </w:rPr>
        <w:t>%</w:t>
      </w:r>
      <w:r>
        <w:rPr>
          <w:rFonts w:hint="eastAsia" w:ascii="仿宋" w:hAnsi="仿宋" w:eastAsia="仿宋" w:cs="宋体"/>
          <w:color w:val="FF0000"/>
          <w:spacing w:val="-4"/>
          <w:w w:val="92"/>
          <w:sz w:val="28"/>
          <w:szCs w:val="28"/>
        </w:rPr>
        <w:t>。</w:t>
      </w:r>
    </w:p>
    <w:p>
      <w:pPr>
        <w:spacing w:line="500" w:lineRule="exact"/>
        <w:ind w:firstLine="562" w:firstLineChars="201"/>
        <w:rPr>
          <w:rFonts w:ascii="仿宋" w:hAnsi="仿宋" w:eastAsia="仿宋" w:cs="宋体"/>
          <w:spacing w:val="-4"/>
          <w:w w:val="92"/>
          <w:sz w:val="28"/>
          <w:szCs w:val="28"/>
        </w:rPr>
      </w:pPr>
      <w:r>
        <w:rPr>
          <w:rFonts w:hint="eastAsia" w:ascii="仿宋" w:hAnsi="仿宋" w:eastAsia="仿宋" w:cs="宋体"/>
          <w:sz w:val="28"/>
          <w:szCs w:val="28"/>
        </w:rPr>
        <w:t>根据预算完成率评价标准：100%计满分，每低于5%扣2分，扣完为止。故本次预算完成率计0分。</w:t>
      </w:r>
    </w:p>
    <w:p>
      <w:pPr>
        <w:spacing w:line="500" w:lineRule="exact"/>
        <w:ind w:firstLine="565" w:firstLineChars="201"/>
        <w:rPr>
          <w:rFonts w:ascii="楷体_GB2312" w:hAnsi="楷体" w:eastAsia="楷体_GB2312" w:cs="宋体"/>
          <w:b/>
          <w:sz w:val="28"/>
          <w:szCs w:val="28"/>
        </w:rPr>
      </w:pPr>
      <w:r>
        <w:rPr>
          <w:rFonts w:hint="eastAsia" w:ascii="楷体_GB2312" w:hAnsi="楷体" w:eastAsia="楷体_GB2312" w:cs="宋体"/>
          <w:b/>
          <w:sz w:val="28"/>
          <w:szCs w:val="28"/>
        </w:rPr>
        <w:t>（六）预算调整率</w:t>
      </w:r>
    </w:p>
    <w:p>
      <w:pPr>
        <w:spacing w:line="500" w:lineRule="exact"/>
        <w:ind w:firstLine="560" w:firstLineChars="200"/>
        <w:jc w:val="left"/>
        <w:rPr>
          <w:rFonts w:ascii="仿宋" w:hAnsi="仿宋" w:eastAsia="仿宋" w:cs="宋体"/>
          <w:sz w:val="28"/>
          <w:szCs w:val="28"/>
          <w:highlight w:val="yellow"/>
          <w14:textFill>
            <w14:gradFill>
              <w14:gsLst>
                <w14:gs w14:pos="0">
                  <w14:srgbClr w14:val="E30000"/>
                </w14:gs>
                <w14:gs w14:pos="100000">
                  <w14:srgbClr w14:val="760303"/>
                </w14:gs>
              </w14:gsLst>
              <w14:lin w14:scaled="0"/>
            </w14:gradFill>
          </w14:textFill>
        </w:rPr>
      </w:pPr>
      <w:r>
        <w:rPr>
          <w:rFonts w:hint="eastAsia" w:ascii="仿宋" w:hAnsi="仿宋" w:eastAsia="仿宋" w:cs="宋体"/>
          <w:color w:val="FF0000"/>
          <w:sz w:val="28"/>
          <w:szCs w:val="28"/>
        </w:rPr>
        <w:t>2020年度年初预算为</w:t>
      </w:r>
      <w:r>
        <w:rPr>
          <w:rFonts w:hint="eastAsia" w:ascii="仿宋" w:hAnsi="仿宋" w:eastAsia="仿宋" w:cs="宋体"/>
          <w:color w:val="FF0000"/>
          <w:spacing w:val="-4"/>
          <w:w w:val="92"/>
          <w:sz w:val="28"/>
          <w:szCs w:val="28"/>
          <w:lang w:val="en-US" w:eastAsia="zh-CN"/>
        </w:rPr>
        <w:t>5，887，500.00</w:t>
      </w:r>
      <w:r>
        <w:rPr>
          <w:rFonts w:hint="eastAsia" w:ascii="仿宋" w:hAnsi="仿宋" w:eastAsia="仿宋" w:cs="宋体"/>
          <w:color w:val="FF0000"/>
          <w:sz w:val="28"/>
          <w:szCs w:val="28"/>
        </w:rPr>
        <w:t>元，年中追加预算</w:t>
      </w:r>
      <w:r>
        <w:rPr>
          <w:rFonts w:hint="eastAsia" w:ascii="仿宋" w:hAnsi="仿宋" w:eastAsia="仿宋" w:cs="宋体"/>
          <w:color w:val="FF0000"/>
          <w:spacing w:val="-4"/>
          <w:w w:val="92"/>
          <w:sz w:val="28"/>
          <w:szCs w:val="28"/>
          <w:lang w:val="en-US" w:eastAsia="zh-CN"/>
        </w:rPr>
        <w:t>4,400,036.00</w:t>
      </w:r>
      <w:r>
        <w:rPr>
          <w:rFonts w:hint="eastAsia" w:ascii="仿宋" w:hAnsi="仿宋" w:eastAsia="仿宋" w:cs="宋体"/>
          <w:color w:val="FF0000"/>
          <w:spacing w:val="-4"/>
          <w:w w:val="92"/>
          <w:sz w:val="28"/>
          <w:szCs w:val="28"/>
        </w:rPr>
        <w:t xml:space="preserve"> </w:t>
      </w:r>
      <w:r>
        <w:rPr>
          <w:rFonts w:hint="eastAsia" w:ascii="仿宋" w:hAnsi="仿宋" w:eastAsia="仿宋" w:cs="宋体"/>
          <w:color w:val="FF0000"/>
          <w:sz w:val="28"/>
          <w:szCs w:val="28"/>
        </w:rPr>
        <w:t>元，其中：拨州粮食和物资局州级粮油储备相关资金</w:t>
      </w:r>
      <w:r>
        <w:rPr>
          <w:rFonts w:hint="eastAsia" w:ascii="仿宋" w:hAnsi="仿宋" w:eastAsia="仿宋" w:cs="宋体"/>
          <w:color w:val="FF0000"/>
          <w:sz w:val="28"/>
          <w:szCs w:val="28"/>
          <w:lang w:eastAsia="zh-CN"/>
        </w:rPr>
        <w:t>，</w:t>
      </w:r>
      <w:r>
        <w:rPr>
          <w:rFonts w:ascii="仿宋" w:hAnsi="仿宋" w:eastAsia="仿宋"/>
          <w:color w:val="FF0000"/>
          <w:sz w:val="28"/>
          <w:szCs w:val="28"/>
        </w:rPr>
        <w:t>抗疫特别国债</w:t>
      </w:r>
      <w:r>
        <w:rPr>
          <w:rFonts w:hint="eastAsia" w:ascii="仿宋" w:hAnsi="仿宋" w:eastAsia="仿宋"/>
          <w:color w:val="FF0000"/>
          <w:sz w:val="28"/>
          <w:szCs w:val="28"/>
        </w:rPr>
        <w:t>资金1,000,000.00元</w:t>
      </w:r>
      <w:r>
        <w:rPr>
          <w:rFonts w:hint="eastAsia" w:ascii="仿宋" w:hAnsi="仿宋" w:eastAsia="仿宋"/>
          <w:color w:val="FF0000"/>
          <w:sz w:val="28"/>
          <w:szCs w:val="28"/>
          <w:lang w:eastAsia="zh-CN"/>
        </w:rPr>
        <w:t>已</w:t>
      </w:r>
      <w:r>
        <w:rPr>
          <w:rFonts w:hint="eastAsia" w:ascii="仿宋" w:hAnsi="仿宋" w:eastAsia="仿宋"/>
          <w:color w:val="FF0000"/>
          <w:sz w:val="28"/>
          <w:szCs w:val="28"/>
        </w:rPr>
        <w:t>拨</w:t>
      </w:r>
      <w:r>
        <w:rPr>
          <w:rFonts w:hint="eastAsia" w:ascii="仿宋" w:hAnsi="仿宋" w:eastAsia="仿宋"/>
          <w:color w:val="FF0000"/>
          <w:sz w:val="28"/>
          <w:szCs w:val="28"/>
          <w:lang w:eastAsia="zh-CN"/>
        </w:rPr>
        <w:t>付</w:t>
      </w:r>
      <w:r>
        <w:rPr>
          <w:rFonts w:hint="eastAsia" w:ascii="仿宋" w:hAnsi="仿宋" w:eastAsia="仿宋"/>
          <w:color w:val="FF0000"/>
          <w:sz w:val="28"/>
          <w:szCs w:val="28"/>
        </w:rPr>
        <w:t>湘西湘谷粮油有限公司农发行专户；</w:t>
      </w:r>
      <w:r>
        <w:rPr>
          <w:rFonts w:hint="eastAsia" w:ascii="仿宋" w:hAnsi="仿宋" w:eastAsia="仿宋" w:cs="宋体"/>
          <w:sz w:val="28"/>
          <w:szCs w:val="28"/>
          <w:highlight w:val="none"/>
          <w14:textFill>
            <w14:gradFill>
              <w14:gsLst>
                <w14:gs w14:pos="0">
                  <w14:srgbClr w14:val="E30000"/>
                </w14:gs>
                <w14:gs w14:pos="100000">
                  <w14:srgbClr w14:val="760303"/>
                </w14:gs>
              </w14:gsLst>
              <w14:lin w14:scaled="0"/>
            </w14:gradFill>
          </w14:textFill>
        </w:rPr>
        <w:t>新增人员以及工资提标资金</w:t>
      </w:r>
      <w:r>
        <w:rPr>
          <w:rFonts w:hint="eastAsia" w:ascii="仿宋" w:hAnsi="仿宋" w:eastAsia="仿宋" w:cs="宋体"/>
          <w:sz w:val="28"/>
          <w:szCs w:val="28"/>
          <w:highlight w:val="none"/>
          <w:lang w:val="en-US" w:eastAsia="zh-CN"/>
          <w14:textFill>
            <w14:gradFill>
              <w14:gsLst>
                <w14:gs w14:pos="0">
                  <w14:srgbClr w14:val="E30000"/>
                </w14:gs>
                <w14:gs w14:pos="100000">
                  <w14:srgbClr w14:val="760303"/>
                </w14:gs>
              </w14:gsLst>
              <w14:lin w14:scaled="0"/>
            </w14:gradFill>
          </w14:textFill>
        </w:rPr>
        <w:t>112,500.00</w:t>
      </w:r>
      <w:r>
        <w:rPr>
          <w:rFonts w:hint="eastAsia" w:ascii="仿宋" w:hAnsi="仿宋" w:eastAsia="仿宋" w:cs="宋体"/>
          <w:sz w:val="28"/>
          <w:szCs w:val="28"/>
          <w:highlight w:val="none"/>
          <w14:textFill>
            <w14:gradFill>
              <w14:gsLst>
                <w14:gs w14:pos="0">
                  <w14:srgbClr w14:val="E30000"/>
                </w14:gs>
                <w14:gs w14:pos="100000">
                  <w14:srgbClr w14:val="760303"/>
                </w14:gs>
              </w14:gsLst>
              <w14:lin w14:scaled="0"/>
            </w14:gradFill>
          </w14:textFill>
        </w:rPr>
        <w:t>元,</w:t>
      </w:r>
      <w:r>
        <w:rPr>
          <w:rFonts w:hint="eastAsia" w:ascii="仿宋" w:hAnsi="仿宋" w:eastAsia="仿宋" w:cs="宋体"/>
          <w:sz w:val="28"/>
          <w:szCs w:val="28"/>
          <w14:textFill>
            <w14:gradFill>
              <w14:gsLst>
                <w14:gs w14:pos="0">
                  <w14:srgbClr w14:val="E30000"/>
                </w14:gs>
                <w14:gs w14:pos="100000">
                  <w14:srgbClr w14:val="760303"/>
                </w14:gs>
              </w14:gsLst>
              <w14:lin w14:scaled="0"/>
            </w14:gradFill>
          </w14:textFill>
        </w:rPr>
        <w:t xml:space="preserve"> 当年抚恤金以及各种奖励性资金</w:t>
      </w:r>
      <w:r>
        <w:rPr>
          <w:rFonts w:hint="eastAsia" w:ascii="仿宋" w:hAnsi="仿宋" w:eastAsia="仿宋" w:cs="宋体"/>
          <w:sz w:val="28"/>
          <w:szCs w:val="28"/>
          <w:lang w:val="en-US" w:eastAsia="zh-CN"/>
          <w14:textFill>
            <w14:gradFill>
              <w14:gsLst>
                <w14:gs w14:pos="0">
                  <w14:srgbClr w14:val="E30000"/>
                </w14:gs>
                <w14:gs w14:pos="100000">
                  <w14:srgbClr w14:val="760303"/>
                </w14:gs>
              </w14:gsLst>
              <w14:lin w14:scaled="0"/>
            </w14:gradFill>
          </w14:textFill>
        </w:rPr>
        <w:t>2,737,536.00</w:t>
      </w:r>
      <w:r>
        <w:rPr>
          <w:rFonts w:hint="eastAsia" w:ascii="仿宋" w:hAnsi="仿宋" w:eastAsia="仿宋" w:cs="宋体"/>
          <w:sz w:val="28"/>
          <w:szCs w:val="28"/>
          <w14:textFill>
            <w14:gradFill>
              <w14:gsLst>
                <w14:gs w14:pos="0">
                  <w14:srgbClr w14:val="E30000"/>
                </w14:gs>
                <w14:gs w14:pos="100000">
                  <w14:srgbClr w14:val="760303"/>
                </w14:gs>
              </w14:gsLst>
              <w14:lin w14:scaled="0"/>
            </w14:gradFill>
          </w14:textFill>
        </w:rPr>
        <w:t>元，上述资金由于系由我局转拨和不可抗力的原因，因此在计算该指标时应扣除（共计</w:t>
      </w:r>
      <w:r>
        <w:rPr>
          <w:rFonts w:hint="eastAsia" w:ascii="仿宋" w:hAnsi="仿宋" w:eastAsia="仿宋" w:cs="宋体"/>
          <w:sz w:val="28"/>
          <w:szCs w:val="28"/>
          <w:lang w:val="en-US" w:eastAsia="zh-CN"/>
          <w14:textFill>
            <w14:gradFill>
              <w14:gsLst>
                <w14:gs w14:pos="0">
                  <w14:srgbClr w14:val="E30000"/>
                </w14:gs>
                <w14:gs w14:pos="100000">
                  <w14:srgbClr w14:val="760303"/>
                </w14:gs>
              </w14:gsLst>
              <w14:lin w14:scaled="0"/>
            </w14:gradFill>
          </w14:textFill>
        </w:rPr>
        <w:t>2,850，036.00元</w:t>
      </w:r>
      <w:r>
        <w:rPr>
          <w:rFonts w:hint="eastAsia" w:ascii="仿宋" w:hAnsi="仿宋" w:eastAsia="仿宋" w:cs="宋体"/>
          <w:sz w:val="28"/>
          <w:szCs w:val="28"/>
          <w14:textFill>
            <w14:gradFill>
              <w14:gsLst>
                <w14:gs w14:pos="0">
                  <w14:srgbClr w14:val="E30000"/>
                </w14:gs>
                <w14:gs w14:pos="100000">
                  <w14:srgbClr w14:val="760303"/>
                </w14:gs>
              </w14:gsLst>
              <w14:lin w14:scaled="0"/>
            </w14:gradFill>
          </w14:textFill>
        </w:rPr>
        <w:t>）。因此，确认追加预算数为</w:t>
      </w:r>
      <w:r>
        <w:rPr>
          <w:rFonts w:hint="eastAsia" w:ascii="仿宋" w:hAnsi="仿宋" w:eastAsia="仿宋" w:cs="宋体"/>
          <w:sz w:val="28"/>
          <w:szCs w:val="28"/>
          <w:lang w:val="en-US" w:eastAsia="zh-CN"/>
          <w14:textFill>
            <w14:gradFill>
              <w14:gsLst>
                <w14:gs w14:pos="0">
                  <w14:srgbClr w14:val="E30000"/>
                </w14:gs>
                <w14:gs w14:pos="100000">
                  <w14:srgbClr w14:val="760303"/>
                </w14:gs>
              </w14:gsLst>
              <w14:lin w14:scaled="0"/>
            </w14:gradFill>
          </w14:textFill>
        </w:rPr>
        <w:t>550，000.00</w:t>
      </w:r>
      <w:r>
        <w:rPr>
          <w:rFonts w:hint="eastAsia" w:ascii="仿宋" w:hAnsi="仿宋" w:eastAsia="仿宋" w:cs="宋体"/>
          <w:sz w:val="28"/>
          <w:szCs w:val="28"/>
          <w14:textFill>
            <w14:gradFill>
              <w14:gsLst>
                <w14:gs w14:pos="0">
                  <w14:srgbClr w14:val="E30000"/>
                </w14:gs>
                <w14:gs w14:pos="100000">
                  <w14:srgbClr w14:val="760303"/>
                </w14:gs>
              </w14:gsLst>
              <w14:lin w14:scaled="0"/>
            </w14:gradFill>
          </w14:textFill>
        </w:rPr>
        <w:t>元 。</w:t>
      </w:r>
      <w:r>
        <w:rPr>
          <w:rFonts w:hint="eastAsia" w:ascii="仿宋" w:hAnsi="仿宋" w:eastAsia="仿宋" w:cs="宋体"/>
          <w:spacing w:val="6"/>
          <w:sz w:val="28"/>
          <w:szCs w:val="28"/>
          <w14:textFill>
            <w14:gradFill>
              <w14:gsLst>
                <w14:gs w14:pos="0">
                  <w14:srgbClr w14:val="E30000"/>
                </w14:gs>
                <w14:gs w14:pos="100000">
                  <w14:srgbClr w14:val="760303"/>
                </w14:gs>
              </w14:gsLst>
              <w14:lin w14:scaled="0"/>
            </w14:gradFill>
          </w14:textFill>
        </w:rPr>
        <w:t>故预算控制率=（本年追加预算/年初预算*100%=</w:t>
      </w:r>
      <w:r>
        <w:rPr>
          <w:rFonts w:hint="eastAsia" w:ascii="仿宋" w:hAnsi="仿宋" w:eastAsia="仿宋" w:cs="宋体"/>
          <w:spacing w:val="6"/>
          <w:sz w:val="28"/>
          <w:szCs w:val="28"/>
          <w:lang w:val="en-US" w:eastAsia="zh-CN"/>
          <w14:textFill>
            <w14:gradFill>
              <w14:gsLst>
                <w14:gs w14:pos="0">
                  <w14:srgbClr w14:val="E30000"/>
                </w14:gs>
                <w14:gs w14:pos="100000">
                  <w14:srgbClr w14:val="760303"/>
                </w14:gs>
              </w14:gsLst>
              <w14:lin w14:scaled="0"/>
            </w14:gradFill>
          </w14:textFill>
        </w:rPr>
        <w:t>55</w:t>
      </w:r>
      <w:r>
        <w:rPr>
          <w:rFonts w:hint="eastAsia" w:ascii="仿宋" w:hAnsi="仿宋" w:eastAsia="仿宋" w:cs="宋体"/>
          <w:spacing w:val="6"/>
          <w:sz w:val="28"/>
          <w:szCs w:val="28"/>
          <w14:textFill>
            <w14:gradFill>
              <w14:gsLst>
                <w14:gs w14:pos="0">
                  <w14:srgbClr w14:val="E30000"/>
                </w14:gs>
                <w14:gs w14:pos="100000">
                  <w14:srgbClr w14:val="760303"/>
                </w14:gs>
              </w14:gsLst>
              <w14:lin w14:scaled="0"/>
            </w14:gradFill>
          </w14:textFill>
        </w:rPr>
        <w:t>0</w:t>
      </w:r>
      <w:r>
        <w:rPr>
          <w:rFonts w:hint="eastAsia" w:ascii="仿宋" w:hAnsi="仿宋" w:eastAsia="仿宋" w:cs="宋体"/>
          <w:spacing w:val="6"/>
          <w:sz w:val="28"/>
          <w:szCs w:val="28"/>
          <w:lang w:val="en-US" w:eastAsia="zh-CN"/>
          <w14:textFill>
            <w14:gradFill>
              <w14:gsLst>
                <w14:gs w14:pos="0">
                  <w14:srgbClr w14:val="E30000"/>
                </w14:gs>
                <w14:gs w14:pos="100000">
                  <w14:srgbClr w14:val="760303"/>
                </w14:gs>
              </w14:gsLst>
              <w14:lin w14:scaled="0"/>
            </w14:gradFill>
          </w14:textFill>
        </w:rPr>
        <w:t>,</w:t>
      </w:r>
      <w:r>
        <w:rPr>
          <w:rFonts w:hint="eastAsia" w:ascii="仿宋" w:hAnsi="仿宋" w:eastAsia="仿宋" w:cs="宋体"/>
          <w:spacing w:val="6"/>
          <w:sz w:val="28"/>
          <w:szCs w:val="28"/>
          <w14:textFill>
            <w14:gradFill>
              <w14:gsLst>
                <w14:gs w14:pos="0">
                  <w14:srgbClr w14:val="E30000"/>
                </w14:gs>
                <w14:gs w14:pos="100000">
                  <w14:srgbClr w14:val="760303"/>
                </w14:gs>
              </w14:gsLst>
              <w14:lin w14:scaled="0"/>
            </w14:gradFill>
          </w14:textFill>
        </w:rPr>
        <w:t>000.00/</w:t>
      </w:r>
      <w:r>
        <w:rPr>
          <w:rFonts w:hint="eastAsia" w:ascii="仿宋" w:hAnsi="仿宋" w:eastAsia="仿宋" w:cs="宋体"/>
          <w:spacing w:val="-4"/>
          <w:w w:val="92"/>
          <w:sz w:val="28"/>
          <w:szCs w:val="28"/>
          <w:lang w:val="en-US" w:eastAsia="zh-CN"/>
          <w14:textFill>
            <w14:gradFill>
              <w14:gsLst>
                <w14:gs w14:pos="0">
                  <w14:srgbClr w14:val="E30000"/>
                </w14:gs>
                <w14:gs w14:pos="100000">
                  <w14:srgbClr w14:val="760303"/>
                </w14:gs>
              </w14:gsLst>
              <w14:lin w14:scaled="0"/>
            </w14:gradFill>
          </w14:textFill>
        </w:rPr>
        <w:t>5,887,500.00</w:t>
      </w:r>
      <w:r>
        <w:rPr>
          <w:rFonts w:hint="eastAsia" w:ascii="仿宋" w:hAnsi="仿宋" w:eastAsia="仿宋" w:cs="宋体"/>
          <w:sz w:val="28"/>
          <w:szCs w:val="28"/>
          <w14:textFill>
            <w14:gradFill>
              <w14:gsLst>
                <w14:gs w14:pos="0">
                  <w14:srgbClr w14:val="E30000"/>
                </w14:gs>
                <w14:gs w14:pos="100000">
                  <w14:srgbClr w14:val="760303"/>
                </w14:gs>
              </w14:gsLst>
              <w14:lin w14:scaled="0"/>
            </w14:gradFill>
          </w14:textFill>
        </w:rPr>
        <w:t>=</w:t>
      </w:r>
      <w:r>
        <w:rPr>
          <w:rFonts w:hint="eastAsia" w:ascii="仿宋" w:hAnsi="仿宋" w:eastAsia="仿宋" w:cs="宋体"/>
          <w:sz w:val="28"/>
          <w:szCs w:val="28"/>
          <w:lang w:val="en-US" w:eastAsia="zh-CN"/>
          <w14:textFill>
            <w14:gradFill>
              <w14:gsLst>
                <w14:gs w14:pos="0">
                  <w14:srgbClr w14:val="E30000"/>
                </w14:gs>
                <w14:gs w14:pos="100000">
                  <w14:srgbClr w14:val="760303"/>
                </w14:gs>
              </w14:gsLst>
              <w14:lin w14:scaled="0"/>
            </w14:gradFill>
          </w14:textFill>
        </w:rPr>
        <w:t>9.34</w:t>
      </w:r>
      <w:r>
        <w:rPr>
          <w:rFonts w:ascii="仿宋" w:hAnsi="仿宋" w:eastAsia="仿宋" w:cs="宋体"/>
          <w:sz w:val="28"/>
          <w:szCs w:val="28"/>
          <w14:textFill>
            <w14:gradFill>
              <w14:gsLst>
                <w14:gs w14:pos="0">
                  <w14:srgbClr w14:val="E30000"/>
                </w14:gs>
                <w14:gs w14:pos="100000">
                  <w14:srgbClr w14:val="760303"/>
                </w14:gs>
              </w14:gsLst>
              <w14:lin w14:scaled="0"/>
            </w14:gradFill>
          </w14:textFill>
        </w:rPr>
        <w:t>%</w:t>
      </w:r>
      <w:r>
        <w:rPr>
          <w:rFonts w:hint="eastAsia" w:ascii="仿宋" w:hAnsi="仿宋" w:eastAsia="仿宋" w:cs="宋体"/>
          <w:sz w:val="28"/>
          <w:szCs w:val="28"/>
          <w14:textFill>
            <w14:gradFill>
              <w14:gsLst>
                <w14:gs w14:pos="0">
                  <w14:srgbClr w14:val="E30000"/>
                </w14:gs>
                <w14:gs w14:pos="100000">
                  <w14:srgbClr w14:val="760303"/>
                </w14:gs>
              </w14:gsLst>
              <w14:lin w14:scaled="0"/>
            </w14:gradFill>
          </w14:textFill>
        </w:rPr>
        <w:t>。</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根据预算控制率评价标准：预算控制率=0-10%（含），计5分；11-30%（含），计4分；31-60%（含），计3分；61-100%（含），计2分；大于100%不得分。故本次预算控制率计5分。</w:t>
      </w:r>
    </w:p>
    <w:p>
      <w:pPr>
        <w:spacing w:line="520" w:lineRule="exact"/>
        <w:ind w:firstLine="562" w:firstLineChars="200"/>
        <w:jc w:val="left"/>
        <w:rPr>
          <w:rFonts w:ascii="楷体_GB2312" w:hAnsi="楷体" w:eastAsia="楷体_GB2312" w:cs="宋体"/>
          <w:b/>
          <w:color w:val="C00000"/>
          <w:sz w:val="28"/>
          <w:szCs w:val="28"/>
        </w:rPr>
      </w:pPr>
      <w:r>
        <w:rPr>
          <w:rFonts w:hint="eastAsia" w:ascii="楷体_GB2312" w:hAnsi="楷体" w:eastAsia="楷体_GB2312" w:cs="宋体"/>
          <w:b/>
          <w:sz w:val="28"/>
          <w:szCs w:val="28"/>
        </w:rPr>
        <w:t>（七)新建楼堂馆所面积控制率</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2020年度，州粮食和物资储备局无新建楼堂馆所。故本次新建楼堂馆所面积控制率计满分(即:1分)</w:t>
      </w:r>
    </w:p>
    <w:p>
      <w:pPr>
        <w:spacing w:line="52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(八）新建楼堂管所投资概算控制率</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2020年度，州粮食和物资储备局无新建楼堂馆所。故本次新建楼堂管所投资概算控制率计满分(即:1分)</w:t>
      </w:r>
    </w:p>
    <w:p>
      <w:pPr>
        <w:spacing w:line="52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（九）公用经费控制率</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经过查看账目以及凭证，</w:t>
      </w:r>
      <w:r>
        <w:rPr>
          <w:rFonts w:hint="eastAsia" w:ascii="仿宋" w:hAnsi="仿宋" w:eastAsia="仿宋" w:cs="宋体"/>
          <w:spacing w:val="6"/>
          <w:sz w:val="28"/>
          <w:szCs w:val="28"/>
        </w:rPr>
        <w:t>2020年度公用经费支出预算安排数为</w:t>
      </w:r>
      <w:r>
        <w:rPr>
          <w:rFonts w:hint="eastAsia" w:ascii="仿宋" w:hAnsi="仿宋" w:eastAsia="仿宋" w:cs="宋体"/>
          <w:color w:val="FF0000"/>
          <w:spacing w:val="6"/>
          <w:sz w:val="28"/>
          <w:szCs w:val="28"/>
        </w:rPr>
        <w:t>1,238,300.00</w:t>
      </w:r>
      <w:r>
        <w:rPr>
          <w:rFonts w:hint="eastAsia" w:ascii="仿宋" w:hAnsi="仿宋" w:eastAsia="仿宋" w:cs="宋体"/>
          <w:spacing w:val="6"/>
          <w:sz w:val="28"/>
          <w:szCs w:val="28"/>
        </w:rPr>
        <w:t>元，</w:t>
      </w:r>
      <w:r>
        <w:rPr>
          <w:rFonts w:hint="eastAsia" w:ascii="仿宋" w:hAnsi="仿宋" w:eastAsia="仿宋" w:cs="宋体"/>
          <w:sz w:val="28"/>
          <w:szCs w:val="28"/>
        </w:rPr>
        <w:t>本年度核实的实际公用经费为</w:t>
      </w:r>
      <w:r>
        <w:rPr>
          <w:rFonts w:hint="eastAsia" w:ascii="仿宋" w:hAnsi="仿宋" w:eastAsia="仿宋" w:cs="宋体"/>
          <w:color w:val="FF0000"/>
          <w:sz w:val="28"/>
          <w:szCs w:val="28"/>
        </w:rPr>
        <w:t>859,617.59</w:t>
      </w:r>
      <w:r>
        <w:rPr>
          <w:rFonts w:hint="eastAsia" w:ascii="仿宋" w:hAnsi="仿宋" w:eastAsia="仿宋" w:cs="宋体"/>
          <w:sz w:val="28"/>
          <w:szCs w:val="28"/>
        </w:rPr>
        <w:t>元</w:t>
      </w:r>
      <w:r>
        <w:rPr>
          <w:rFonts w:hint="eastAsia" w:ascii="仿宋" w:hAnsi="仿宋" w:eastAsia="仿宋" w:cs="宋体"/>
          <w:spacing w:val="6"/>
          <w:sz w:val="28"/>
          <w:szCs w:val="28"/>
        </w:rPr>
        <w:t>。</w:t>
      </w:r>
      <w:r>
        <w:rPr>
          <w:rFonts w:hint="eastAsia" w:ascii="仿宋" w:hAnsi="仿宋" w:eastAsia="仿宋" w:cs="宋体"/>
          <w:sz w:val="28"/>
          <w:szCs w:val="28"/>
        </w:rPr>
        <w:t>，故公用经费控制率=（实际支出公用经费/预算安排总额）*100%=</w:t>
      </w:r>
      <w:r>
        <w:rPr>
          <w:rFonts w:hint="eastAsia" w:ascii="仿宋" w:hAnsi="仿宋" w:eastAsia="仿宋" w:cs="宋体"/>
          <w:sz w:val="28"/>
          <w:szCs w:val="28"/>
          <w:lang w:val="en-US" w:eastAsia="zh-CN"/>
        </w:rPr>
        <w:t>69.42</w:t>
      </w:r>
      <w:r>
        <w:rPr>
          <w:rFonts w:ascii="仿宋" w:hAnsi="仿宋" w:eastAsia="仿宋" w:cs="宋体"/>
          <w:sz w:val="28"/>
          <w:szCs w:val="28"/>
        </w:rPr>
        <w:t>%</w:t>
      </w:r>
      <w:r>
        <w:rPr>
          <w:rFonts w:hint="eastAsia" w:ascii="仿宋" w:hAnsi="仿宋" w:eastAsia="仿宋" w:cs="宋体"/>
          <w:sz w:val="28"/>
          <w:szCs w:val="28"/>
        </w:rPr>
        <w:t>。</w:t>
      </w:r>
    </w:p>
    <w:tbl>
      <w:tblPr>
        <w:tblStyle w:val="7"/>
        <w:tblW w:w="8946" w:type="dxa"/>
        <w:tblInd w:w="93" w:type="dxa"/>
        <w:tblLayout w:type="fixed"/>
        <w:tblCellMar>
          <w:top w:w="0" w:type="dxa"/>
          <w:left w:w="108" w:type="dxa"/>
          <w:bottom w:w="0" w:type="dxa"/>
          <w:right w:w="108" w:type="dxa"/>
        </w:tblCellMar>
      </w:tblPr>
      <w:tblGrid>
        <w:gridCol w:w="1575"/>
        <w:gridCol w:w="1417"/>
        <w:gridCol w:w="1276"/>
        <w:gridCol w:w="1984"/>
        <w:gridCol w:w="1418"/>
        <w:gridCol w:w="1276"/>
      </w:tblGrid>
      <w:tr>
        <w:tblPrEx>
          <w:tblCellMar>
            <w:top w:w="0" w:type="dxa"/>
            <w:left w:w="108" w:type="dxa"/>
            <w:bottom w:w="0" w:type="dxa"/>
            <w:right w:w="108" w:type="dxa"/>
          </w:tblCellMar>
        </w:tblPrEx>
        <w:trPr>
          <w:trHeight w:val="408" w:hRule="atLeast"/>
          <w:tblHeader/>
        </w:trPr>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类别</w:t>
            </w: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金额</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占比</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类别</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金额</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占比</w:t>
            </w:r>
          </w:p>
        </w:tc>
      </w:tr>
      <w:tr>
        <w:tblPrEx>
          <w:tblCellMar>
            <w:top w:w="0" w:type="dxa"/>
            <w:left w:w="108" w:type="dxa"/>
            <w:bottom w:w="0" w:type="dxa"/>
            <w:right w:w="108" w:type="dxa"/>
          </w:tblCellMar>
        </w:tblPrEx>
        <w:trPr>
          <w:trHeight w:val="408" w:hRule="atLeast"/>
        </w:trPr>
        <w:tc>
          <w:tcPr>
            <w:tcW w:w="1575"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办公费</w:t>
            </w:r>
          </w:p>
        </w:tc>
        <w:tc>
          <w:tcPr>
            <w:tcW w:w="1417"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95,129.86</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11.07</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培训费</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23,083.00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2.69</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408" w:hRule="atLeast"/>
        </w:trPr>
        <w:tc>
          <w:tcPr>
            <w:tcW w:w="1575" w:type="dxa"/>
            <w:tcBorders>
              <w:top w:val="nil"/>
              <w:left w:val="single" w:color="auto" w:sz="4" w:space="0"/>
              <w:bottom w:val="single" w:color="auto" w:sz="4" w:space="0"/>
              <w:right w:val="single" w:color="auto" w:sz="4" w:space="0"/>
            </w:tcBorders>
            <w:noWrap/>
            <w:vAlign w:val="center"/>
          </w:tcPr>
          <w:p>
            <w:pPr>
              <w:widowControl/>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水费</w:t>
            </w:r>
          </w:p>
        </w:tc>
        <w:tc>
          <w:tcPr>
            <w:tcW w:w="1417" w:type="dxa"/>
            <w:tcBorders>
              <w:top w:val="nil"/>
              <w:left w:val="nil"/>
              <w:bottom w:val="single" w:color="auto" w:sz="4" w:space="0"/>
              <w:right w:val="single" w:color="auto" w:sz="4" w:space="0"/>
            </w:tcBorders>
            <w:noWrap/>
            <w:vAlign w:val="center"/>
          </w:tcPr>
          <w:p>
            <w:pPr>
              <w:widowControl/>
              <w:tabs>
                <w:tab w:val="center" w:pos="660"/>
                <w:tab w:val="right" w:pos="1201"/>
              </w:tabs>
              <w:jc w:val="left"/>
              <w:rPr>
                <w:rFonts w:ascii="微软雅黑" w:hAnsi="微软雅黑" w:cs="宋体"/>
                <w:color w:val="FF0000"/>
                <w:kern w:val="0"/>
                <w:sz w:val="18"/>
                <w:szCs w:val="18"/>
              </w:rPr>
            </w:pPr>
            <w:r>
              <w:rPr>
                <w:rFonts w:hint="eastAsia"/>
                <w:color w:val="FF0000"/>
              </w:rPr>
              <w:tab/>
            </w:r>
            <w:r>
              <w:rPr>
                <w:rFonts w:hint="eastAsia"/>
                <w:color w:val="FF0000"/>
              </w:rPr>
              <w:t>13,620.00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1.58</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公务接待费</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29,605.00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3.</w:t>
            </w:r>
            <w:r>
              <w:rPr>
                <w:rFonts w:hint="eastAsia" w:ascii="微软雅黑" w:hAnsi="微软雅黑" w:eastAsia="微软雅黑" w:cs="宋体"/>
                <w:color w:val="FF0000"/>
                <w:kern w:val="0"/>
                <w:sz w:val="18"/>
                <w:szCs w:val="18"/>
                <w:lang w:val="en-US" w:eastAsia="zh-CN"/>
              </w:rPr>
              <w:t>44</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408" w:hRule="atLeast"/>
        </w:trPr>
        <w:tc>
          <w:tcPr>
            <w:tcW w:w="1575"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电费</w:t>
            </w:r>
          </w:p>
        </w:tc>
        <w:tc>
          <w:tcPr>
            <w:tcW w:w="1417"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41,073.00</w:t>
            </w:r>
          </w:p>
        </w:tc>
        <w:tc>
          <w:tcPr>
            <w:tcW w:w="1276" w:type="dxa"/>
            <w:tcBorders>
              <w:top w:val="nil"/>
              <w:left w:val="nil"/>
              <w:bottom w:val="single" w:color="auto" w:sz="4" w:space="0"/>
              <w:right w:val="single" w:color="auto" w:sz="4" w:space="0"/>
            </w:tcBorders>
            <w:noWrap/>
            <w:vAlign w:val="center"/>
          </w:tcPr>
          <w:p>
            <w:pPr>
              <w:widowControl/>
              <w:ind w:firstLine="180" w:firstLineChars="100"/>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4.78</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印刷费</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6360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0.</w:t>
            </w:r>
            <w:r>
              <w:rPr>
                <w:rFonts w:hint="eastAsia" w:ascii="微软雅黑" w:hAnsi="微软雅黑" w:eastAsia="微软雅黑" w:cs="宋体"/>
                <w:color w:val="FF0000"/>
                <w:kern w:val="0"/>
                <w:sz w:val="18"/>
                <w:szCs w:val="18"/>
                <w:lang w:val="en-US" w:eastAsia="zh-CN"/>
              </w:rPr>
              <w:t>73</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381" w:hRule="atLeast"/>
        </w:trPr>
        <w:tc>
          <w:tcPr>
            <w:tcW w:w="1575"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手续费</w:t>
            </w:r>
          </w:p>
        </w:tc>
        <w:tc>
          <w:tcPr>
            <w:tcW w:w="1417"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45</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0.0</w:t>
            </w:r>
            <w:r>
              <w:rPr>
                <w:rFonts w:hint="eastAsia" w:ascii="微软雅黑" w:hAnsi="微软雅黑" w:eastAsia="微软雅黑" w:cs="宋体"/>
                <w:color w:val="FF0000"/>
                <w:kern w:val="0"/>
                <w:sz w:val="18"/>
                <w:szCs w:val="18"/>
                <w:lang w:val="en-US" w:eastAsia="zh-CN"/>
              </w:rPr>
              <w:t>1</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公务用车运行维护费</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59,802.60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6.</w:t>
            </w:r>
            <w:r>
              <w:rPr>
                <w:rFonts w:hint="eastAsia" w:ascii="微软雅黑" w:hAnsi="微软雅黑" w:eastAsia="微软雅黑" w:cs="宋体"/>
                <w:color w:val="FF0000"/>
                <w:kern w:val="0"/>
                <w:sz w:val="18"/>
                <w:szCs w:val="18"/>
                <w:lang w:val="en-US" w:eastAsia="zh-CN"/>
              </w:rPr>
              <w:t>96</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408" w:hRule="atLeast"/>
        </w:trPr>
        <w:tc>
          <w:tcPr>
            <w:tcW w:w="1575"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差旅费</w:t>
            </w:r>
          </w:p>
        </w:tc>
        <w:tc>
          <w:tcPr>
            <w:tcW w:w="1417"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41330.42</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4.81</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其他商品服务支出</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104,718.52</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12.18</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408" w:hRule="atLeast"/>
        </w:trPr>
        <w:tc>
          <w:tcPr>
            <w:tcW w:w="1575" w:type="dxa"/>
            <w:tcBorders>
              <w:top w:val="nil"/>
              <w:left w:val="single" w:color="auto" w:sz="4" w:space="0"/>
              <w:bottom w:val="single" w:color="auto" w:sz="4" w:space="0"/>
              <w:right w:val="single" w:color="auto" w:sz="4" w:space="0"/>
            </w:tcBorders>
            <w:noWrap/>
            <w:vAlign w:val="center"/>
          </w:tcPr>
          <w:p>
            <w:pPr>
              <w:widowControl/>
              <w:tabs>
                <w:tab w:val="left" w:pos="404"/>
              </w:tabs>
              <w:ind w:firstLine="360" w:firstLineChars="20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会议费</w:t>
            </w:r>
          </w:p>
        </w:tc>
        <w:tc>
          <w:tcPr>
            <w:tcW w:w="1417"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700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0.</w:t>
            </w:r>
            <w:r>
              <w:rPr>
                <w:rFonts w:hint="eastAsia" w:ascii="微软雅黑" w:hAnsi="微软雅黑" w:eastAsia="微软雅黑" w:cs="宋体"/>
                <w:color w:val="FF0000"/>
                <w:kern w:val="0"/>
                <w:sz w:val="18"/>
                <w:szCs w:val="18"/>
                <w:lang w:val="en-US" w:eastAsia="zh-CN"/>
              </w:rPr>
              <w:t>08</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工会经费</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257,831.44</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3</w:t>
            </w:r>
            <w:r>
              <w:rPr>
                <w:rFonts w:hint="eastAsia" w:ascii="微软雅黑" w:hAnsi="微软雅黑" w:eastAsia="微软雅黑" w:cs="宋体"/>
                <w:color w:val="FF0000"/>
                <w:kern w:val="0"/>
                <w:sz w:val="18"/>
                <w:szCs w:val="18"/>
                <w:lang w:val="en-US" w:eastAsia="zh-CN"/>
              </w:rPr>
              <w:t>0</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413" w:hRule="atLeast"/>
        </w:trPr>
        <w:tc>
          <w:tcPr>
            <w:tcW w:w="1575" w:type="dxa"/>
            <w:tcBorders>
              <w:top w:val="nil"/>
              <w:left w:val="single" w:color="auto" w:sz="4" w:space="0"/>
              <w:bottom w:val="single" w:color="auto" w:sz="4" w:space="0"/>
              <w:right w:val="single" w:color="auto" w:sz="4" w:space="0"/>
            </w:tcBorders>
            <w:noWrap/>
            <w:vAlign w:val="center"/>
          </w:tcPr>
          <w:p>
            <w:pPr>
              <w:widowControl/>
              <w:tabs>
                <w:tab w:val="left" w:pos="404"/>
              </w:tabs>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办公设备购置</w:t>
            </w:r>
          </w:p>
        </w:tc>
        <w:tc>
          <w:tcPr>
            <w:tcW w:w="1417"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1650.00</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0.19</w:t>
            </w:r>
            <w:r>
              <w:rPr>
                <w:rFonts w:hint="eastAsia" w:ascii="微软雅黑" w:hAnsi="微软雅黑" w:eastAsia="微软雅黑" w:cs="宋体"/>
                <w:color w:val="FF0000"/>
                <w:kern w:val="0"/>
                <w:sz w:val="18"/>
                <w:szCs w:val="18"/>
              </w:rPr>
              <w:t>%</w:t>
            </w:r>
          </w:p>
        </w:tc>
        <w:tc>
          <w:tcPr>
            <w:tcW w:w="19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福利费</w:t>
            </w:r>
          </w:p>
        </w:tc>
        <w:tc>
          <w:tcPr>
            <w:tcW w:w="1418"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rPr>
              <w:t>184,668.75</w:t>
            </w:r>
          </w:p>
        </w:tc>
        <w:tc>
          <w:tcPr>
            <w:tcW w:w="1276"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FF0000"/>
                <w:kern w:val="0"/>
                <w:sz w:val="18"/>
                <w:szCs w:val="18"/>
              </w:rPr>
            </w:pPr>
            <w:r>
              <w:rPr>
                <w:rFonts w:hint="eastAsia" w:ascii="微软雅黑" w:hAnsi="微软雅黑" w:eastAsia="微软雅黑" w:cs="宋体"/>
                <w:color w:val="FF0000"/>
                <w:kern w:val="0"/>
                <w:sz w:val="18"/>
                <w:szCs w:val="18"/>
                <w:lang w:val="en-US" w:eastAsia="zh-CN"/>
              </w:rPr>
              <w:t>21.48</w:t>
            </w:r>
            <w:r>
              <w:rPr>
                <w:rFonts w:hint="eastAsia" w:ascii="微软雅黑" w:hAnsi="微软雅黑" w:eastAsia="微软雅黑" w:cs="宋体"/>
                <w:color w:val="FF0000"/>
                <w:kern w:val="0"/>
                <w:sz w:val="18"/>
                <w:szCs w:val="18"/>
              </w:rPr>
              <w:t>%</w:t>
            </w:r>
          </w:p>
        </w:tc>
      </w:tr>
      <w:tr>
        <w:tblPrEx>
          <w:tblCellMar>
            <w:top w:w="0" w:type="dxa"/>
            <w:left w:w="108" w:type="dxa"/>
            <w:bottom w:w="0" w:type="dxa"/>
            <w:right w:w="108" w:type="dxa"/>
          </w:tblCellMar>
        </w:tblPrEx>
        <w:trPr>
          <w:trHeight w:val="288" w:hRule="atLeast"/>
        </w:trPr>
        <w:tc>
          <w:tcPr>
            <w:tcW w:w="1575"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合计</w:t>
            </w:r>
          </w:p>
        </w:tc>
        <w:tc>
          <w:tcPr>
            <w:tcW w:w="7371" w:type="dxa"/>
            <w:gridSpan w:val="5"/>
            <w:tcBorders>
              <w:top w:val="single" w:color="auto" w:sz="4" w:space="0"/>
              <w:left w:val="nil"/>
              <w:bottom w:val="single" w:color="auto" w:sz="4" w:space="0"/>
              <w:right w:val="single" w:color="000000" w:sz="4" w:space="0"/>
            </w:tcBorders>
            <w:noWrap/>
            <w:vAlign w:val="center"/>
          </w:tcPr>
          <w:p>
            <w:pPr>
              <w:widowControl/>
              <w:jc w:val="center"/>
              <w:rPr>
                <w:rFonts w:ascii="微软雅黑" w:hAnsi="微软雅黑" w:eastAsia="微软雅黑" w:cs="宋体"/>
                <w:color w:val="000000"/>
                <w:kern w:val="0"/>
                <w:sz w:val="18"/>
                <w:szCs w:val="18"/>
              </w:rPr>
            </w:pPr>
            <w:r>
              <w:rPr>
                <w:rFonts w:hint="eastAsia" w:ascii="仿宋" w:hAnsi="仿宋" w:eastAsia="仿宋" w:cs="宋体"/>
                <w:color w:val="FF0000"/>
                <w:sz w:val="28"/>
                <w:szCs w:val="28"/>
              </w:rPr>
              <w:t>859,617.59</w:t>
            </w:r>
          </w:p>
        </w:tc>
      </w:tr>
    </w:tbl>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根据公用经费控制率评价标准：100%以下（含）计满分，每超出1%扣2分，扣完为止。故本次公用经费控制率计8分。</w:t>
      </w:r>
    </w:p>
    <w:p>
      <w:pPr>
        <w:spacing w:line="52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（十）“三公经费”控制率</w:t>
      </w:r>
    </w:p>
    <w:p>
      <w:pPr>
        <w:spacing w:line="520" w:lineRule="exact"/>
        <w:ind w:firstLine="560" w:firstLineChars="200"/>
        <w:jc w:val="left"/>
        <w:rPr>
          <w:rFonts w:hint="eastAsia" w:ascii="仿宋" w:hAnsi="仿宋" w:eastAsia="仿宋" w:cs="楷体"/>
          <w:sz w:val="28"/>
          <w:szCs w:val="28"/>
        </w:rPr>
      </w:pPr>
      <w:r>
        <w:rPr>
          <w:rFonts w:hint="eastAsia" w:ascii="仿宋" w:hAnsi="仿宋" w:eastAsia="仿宋" w:cs="楷体"/>
          <w:sz w:val="28"/>
          <w:szCs w:val="28"/>
        </w:rPr>
        <w:t>经过查看账目以及凭证，2020年度核实的实际三公经费为</w:t>
      </w:r>
      <w:r>
        <w:rPr>
          <w:rFonts w:hint="eastAsia" w:ascii="仿宋" w:hAnsi="仿宋" w:eastAsia="仿宋" w:cs="楷体"/>
          <w:color w:val="FF0000"/>
          <w:sz w:val="28"/>
          <w:szCs w:val="28"/>
          <w:lang w:val="en-US" w:eastAsia="zh-CN"/>
        </w:rPr>
        <w:t>95922.83</w:t>
      </w:r>
      <w:r>
        <w:rPr>
          <w:rFonts w:hint="eastAsia" w:ascii="仿宋" w:hAnsi="仿宋" w:eastAsia="仿宋" w:cs="楷体"/>
          <w:sz w:val="28"/>
          <w:szCs w:val="28"/>
        </w:rPr>
        <w:t>元。其中:公务用车购置费0.00元，公务用车运行维护费</w:t>
      </w:r>
      <w:r>
        <w:rPr>
          <w:rFonts w:hint="eastAsia" w:ascii="仿宋" w:hAnsi="仿宋" w:eastAsia="仿宋" w:cs="楷体"/>
          <w:color w:val="FF0000"/>
          <w:sz w:val="28"/>
          <w:szCs w:val="28"/>
        </w:rPr>
        <w:t>64,427.83</w:t>
      </w:r>
      <w:r>
        <w:rPr>
          <w:rFonts w:hint="eastAsia" w:ascii="仿宋" w:hAnsi="仿宋" w:eastAsia="仿宋" w:cs="楷体"/>
          <w:sz w:val="28"/>
          <w:szCs w:val="28"/>
        </w:rPr>
        <w:t>元，公务接待</w:t>
      </w:r>
      <w:r>
        <w:rPr>
          <w:rFonts w:hint="eastAsia" w:ascii="仿宋" w:hAnsi="仿宋" w:eastAsia="仿宋" w:cs="楷体"/>
          <w:color w:val="FF0000"/>
          <w:sz w:val="28"/>
          <w:szCs w:val="28"/>
        </w:rPr>
        <w:t>31,495.00</w:t>
      </w:r>
      <w:r>
        <w:rPr>
          <w:rFonts w:hint="eastAsia" w:ascii="仿宋" w:hAnsi="仿宋" w:eastAsia="仿宋" w:cs="楷体"/>
          <w:sz w:val="28"/>
          <w:szCs w:val="28"/>
        </w:rPr>
        <w:t>元，因公出国（境）费用0.00元。</w:t>
      </w:r>
    </w:p>
    <w:p>
      <w:pPr>
        <w:spacing w:line="520" w:lineRule="exact"/>
        <w:ind w:firstLine="560" w:firstLineChars="200"/>
        <w:jc w:val="left"/>
        <w:rPr>
          <w:rFonts w:hint="eastAsia" w:ascii="仿宋" w:hAnsi="仿宋" w:eastAsia="仿宋" w:cs="楷体"/>
          <w:sz w:val="28"/>
          <w:szCs w:val="28"/>
        </w:rPr>
      </w:pPr>
    </w:p>
    <w:p>
      <w:pPr>
        <w:spacing w:line="500" w:lineRule="exact"/>
        <w:ind w:firstLine="560" w:firstLineChars="200"/>
        <w:jc w:val="left"/>
        <w:rPr>
          <w:rFonts w:ascii="楷体_GB2312" w:hAnsi="楷体" w:eastAsia="楷体_GB2312" w:cs="宋体"/>
          <w:sz w:val="28"/>
          <w:szCs w:val="28"/>
        </w:rPr>
      </w:pPr>
      <w:r>
        <w:rPr>
          <w:rFonts w:hint="eastAsia" w:ascii="楷体_GB2312" w:hAnsi="楷体" w:eastAsia="楷体_GB2312" w:cs="宋体"/>
          <w:sz w:val="28"/>
          <w:szCs w:val="28"/>
        </w:rPr>
        <w:t>详细见下表：</w:t>
      </w:r>
    </w:p>
    <w:tbl>
      <w:tblPr>
        <w:tblStyle w:val="7"/>
        <w:tblW w:w="0" w:type="auto"/>
        <w:tblInd w:w="93" w:type="dxa"/>
        <w:tblLayout w:type="fixed"/>
        <w:tblCellMar>
          <w:top w:w="0" w:type="dxa"/>
          <w:left w:w="108" w:type="dxa"/>
          <w:bottom w:w="0" w:type="dxa"/>
          <w:right w:w="108" w:type="dxa"/>
        </w:tblCellMar>
      </w:tblPr>
      <w:tblGrid>
        <w:gridCol w:w="575"/>
        <w:gridCol w:w="2281"/>
        <w:gridCol w:w="1455"/>
        <w:gridCol w:w="1350"/>
        <w:gridCol w:w="1365"/>
        <w:gridCol w:w="1035"/>
        <w:gridCol w:w="1119"/>
      </w:tblGrid>
      <w:tr>
        <w:tblPrEx>
          <w:tblCellMar>
            <w:top w:w="0" w:type="dxa"/>
            <w:left w:w="108" w:type="dxa"/>
            <w:bottom w:w="0" w:type="dxa"/>
            <w:right w:w="108" w:type="dxa"/>
          </w:tblCellMar>
        </w:tblPrEx>
        <w:trPr>
          <w:trHeight w:val="514" w:hRule="atLeast"/>
          <w:tblHeader/>
        </w:trPr>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州粮食和物资储备局</w:t>
            </w:r>
          </w:p>
        </w:tc>
        <w:tc>
          <w:tcPr>
            <w:tcW w:w="2281" w:type="dxa"/>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类别</w:t>
            </w:r>
          </w:p>
        </w:tc>
        <w:tc>
          <w:tcPr>
            <w:tcW w:w="1455" w:type="dxa"/>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实际数</w:t>
            </w:r>
          </w:p>
        </w:tc>
        <w:tc>
          <w:tcPr>
            <w:tcW w:w="1350" w:type="dxa"/>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预算数</w:t>
            </w:r>
          </w:p>
        </w:tc>
        <w:tc>
          <w:tcPr>
            <w:tcW w:w="1365" w:type="dxa"/>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节约数</w:t>
            </w:r>
          </w:p>
        </w:tc>
        <w:tc>
          <w:tcPr>
            <w:tcW w:w="1035" w:type="dxa"/>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占比</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节约率</w:t>
            </w:r>
          </w:p>
        </w:tc>
      </w:tr>
      <w:tr>
        <w:tblPrEx>
          <w:tblCellMar>
            <w:top w:w="0" w:type="dxa"/>
            <w:left w:w="108" w:type="dxa"/>
            <w:bottom w:w="0" w:type="dxa"/>
            <w:right w:w="108" w:type="dxa"/>
          </w:tblCellMar>
        </w:tblPrEx>
        <w:trPr>
          <w:trHeight w:val="510" w:hRule="atLeast"/>
          <w:tblHead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2"/>
                <w:szCs w:val="22"/>
              </w:rPr>
            </w:pPr>
          </w:p>
        </w:tc>
        <w:tc>
          <w:tcPr>
            <w:tcW w:w="2281"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公务用车购置</w:t>
            </w:r>
          </w:p>
        </w:tc>
        <w:tc>
          <w:tcPr>
            <w:tcW w:w="145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p>
        </w:tc>
        <w:tc>
          <w:tcPr>
            <w:tcW w:w="1350"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p>
        </w:tc>
        <w:tc>
          <w:tcPr>
            <w:tcW w:w="136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p>
        </w:tc>
        <w:tc>
          <w:tcPr>
            <w:tcW w:w="103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p>
        </w:tc>
        <w:tc>
          <w:tcPr>
            <w:tcW w:w="1119"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p>
        </w:tc>
      </w:tr>
      <w:tr>
        <w:tblPrEx>
          <w:tblCellMar>
            <w:top w:w="0" w:type="dxa"/>
            <w:left w:w="108" w:type="dxa"/>
            <w:bottom w:w="0" w:type="dxa"/>
            <w:right w:w="108" w:type="dxa"/>
          </w:tblCellMar>
        </w:tblPrEx>
        <w:trPr>
          <w:trHeight w:val="510" w:hRule="atLeast"/>
          <w:tblHead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2"/>
                <w:szCs w:val="22"/>
              </w:rPr>
            </w:pPr>
          </w:p>
        </w:tc>
        <w:tc>
          <w:tcPr>
            <w:tcW w:w="2281"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公务用车运行维护费</w:t>
            </w:r>
          </w:p>
        </w:tc>
        <w:tc>
          <w:tcPr>
            <w:tcW w:w="145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微软雅黑" w:hAnsi="微软雅黑" w:eastAsia="微软雅黑" w:cs="宋体"/>
                <w:color w:val="000000"/>
                <w:kern w:val="0"/>
                <w:sz w:val="18"/>
                <w:szCs w:val="18"/>
              </w:rPr>
              <w:t>64</w:t>
            </w:r>
            <w:r>
              <w:rPr>
                <w:rFonts w:hint="eastAsia" w:ascii="微软雅黑" w:hAnsi="微软雅黑" w:eastAsia="微软雅黑" w:cs="宋体"/>
                <w:color w:val="000000"/>
                <w:kern w:val="0"/>
                <w:sz w:val="18"/>
                <w:szCs w:val="18"/>
              </w:rPr>
              <w:t>,</w:t>
            </w:r>
            <w:r>
              <w:rPr>
                <w:rFonts w:ascii="微软雅黑" w:hAnsi="微软雅黑" w:eastAsia="微软雅黑" w:cs="宋体"/>
                <w:color w:val="000000"/>
                <w:kern w:val="0"/>
                <w:sz w:val="18"/>
                <w:szCs w:val="18"/>
              </w:rPr>
              <w:t>427.83</w:t>
            </w:r>
          </w:p>
        </w:tc>
        <w:tc>
          <w:tcPr>
            <w:tcW w:w="1350"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100,000.00</w:t>
            </w:r>
          </w:p>
        </w:tc>
        <w:tc>
          <w:tcPr>
            <w:tcW w:w="136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35,572.17</w:t>
            </w:r>
          </w:p>
        </w:tc>
        <w:tc>
          <w:tcPr>
            <w:tcW w:w="1035" w:type="dxa"/>
            <w:tcBorders>
              <w:top w:val="nil"/>
              <w:left w:val="nil"/>
              <w:bottom w:val="single" w:color="auto" w:sz="4" w:space="0"/>
              <w:right w:val="single" w:color="auto" w:sz="4" w:space="0"/>
            </w:tcBorders>
            <w:noWrap/>
            <w:vAlign w:val="center"/>
          </w:tcPr>
          <w:p>
            <w:pPr>
              <w:widowControl/>
              <w:rPr>
                <w:rFonts w:ascii="楷体" w:hAnsi="楷体" w:eastAsia="楷体" w:cs="宋体"/>
                <w:color w:val="000000"/>
                <w:kern w:val="0"/>
                <w:sz w:val="20"/>
                <w:szCs w:val="20"/>
              </w:rPr>
            </w:pPr>
            <w:r>
              <w:rPr>
                <w:rFonts w:hint="eastAsia" w:ascii="楷体" w:hAnsi="楷体" w:eastAsia="楷体" w:cs="宋体"/>
                <w:color w:val="000000"/>
                <w:kern w:val="0"/>
                <w:sz w:val="20"/>
                <w:szCs w:val="20"/>
              </w:rPr>
              <w:t>35.57%</w:t>
            </w:r>
          </w:p>
        </w:tc>
        <w:tc>
          <w:tcPr>
            <w:tcW w:w="1119"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64.43%</w:t>
            </w:r>
          </w:p>
        </w:tc>
      </w:tr>
      <w:tr>
        <w:tblPrEx>
          <w:tblCellMar>
            <w:top w:w="0" w:type="dxa"/>
            <w:left w:w="108" w:type="dxa"/>
            <w:bottom w:w="0" w:type="dxa"/>
            <w:right w:w="108" w:type="dxa"/>
          </w:tblCellMar>
        </w:tblPrEx>
        <w:trPr>
          <w:trHeight w:val="554" w:hRule="atLeast"/>
          <w:tblHead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2"/>
                <w:szCs w:val="22"/>
              </w:rPr>
            </w:pPr>
          </w:p>
        </w:tc>
        <w:tc>
          <w:tcPr>
            <w:tcW w:w="2281"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公务接待费</w:t>
            </w:r>
          </w:p>
        </w:tc>
        <w:tc>
          <w:tcPr>
            <w:tcW w:w="145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微软雅黑" w:hAnsi="微软雅黑" w:eastAsia="微软雅黑" w:cs="宋体"/>
                <w:color w:val="000000"/>
                <w:kern w:val="0"/>
                <w:sz w:val="18"/>
                <w:szCs w:val="18"/>
              </w:rPr>
              <w:t>31</w:t>
            </w:r>
            <w:r>
              <w:rPr>
                <w:rFonts w:hint="eastAsia" w:ascii="微软雅黑" w:hAnsi="微软雅黑" w:eastAsia="微软雅黑" w:cs="宋体"/>
                <w:color w:val="000000"/>
                <w:kern w:val="0"/>
                <w:sz w:val="18"/>
                <w:szCs w:val="18"/>
              </w:rPr>
              <w:t>,</w:t>
            </w:r>
            <w:r>
              <w:rPr>
                <w:rFonts w:ascii="微软雅黑" w:hAnsi="微软雅黑" w:eastAsia="微软雅黑" w:cs="宋体"/>
                <w:color w:val="000000"/>
                <w:kern w:val="0"/>
                <w:sz w:val="18"/>
                <w:szCs w:val="18"/>
              </w:rPr>
              <w:t>495</w:t>
            </w:r>
            <w:r>
              <w:rPr>
                <w:rFonts w:hint="eastAsia" w:ascii="微软雅黑" w:hAnsi="微软雅黑" w:eastAsia="微软雅黑" w:cs="宋体"/>
                <w:color w:val="000000"/>
                <w:kern w:val="0"/>
                <w:sz w:val="18"/>
                <w:szCs w:val="18"/>
              </w:rPr>
              <w:t>.00</w:t>
            </w:r>
          </w:p>
        </w:tc>
        <w:tc>
          <w:tcPr>
            <w:tcW w:w="1350"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96,000.00</w:t>
            </w:r>
          </w:p>
        </w:tc>
        <w:tc>
          <w:tcPr>
            <w:tcW w:w="136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64,505.00</w:t>
            </w:r>
          </w:p>
        </w:tc>
        <w:tc>
          <w:tcPr>
            <w:tcW w:w="103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67.19%</w:t>
            </w:r>
          </w:p>
        </w:tc>
        <w:tc>
          <w:tcPr>
            <w:tcW w:w="1119"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32.81%</w:t>
            </w:r>
          </w:p>
        </w:tc>
      </w:tr>
      <w:tr>
        <w:tblPrEx>
          <w:tblCellMar>
            <w:top w:w="0" w:type="dxa"/>
            <w:left w:w="108" w:type="dxa"/>
            <w:bottom w:w="0" w:type="dxa"/>
            <w:right w:w="108" w:type="dxa"/>
          </w:tblCellMar>
        </w:tblPrEx>
        <w:trPr>
          <w:trHeight w:val="504" w:hRule="atLeast"/>
          <w:tblHead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2"/>
                <w:szCs w:val="22"/>
              </w:rPr>
            </w:pPr>
          </w:p>
        </w:tc>
        <w:tc>
          <w:tcPr>
            <w:tcW w:w="2281"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合计</w:t>
            </w:r>
          </w:p>
        </w:tc>
        <w:tc>
          <w:tcPr>
            <w:tcW w:w="145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95,922.83</w:t>
            </w:r>
          </w:p>
        </w:tc>
        <w:tc>
          <w:tcPr>
            <w:tcW w:w="1350"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196000.00</w:t>
            </w:r>
          </w:p>
        </w:tc>
        <w:tc>
          <w:tcPr>
            <w:tcW w:w="136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100077.17</w:t>
            </w:r>
          </w:p>
        </w:tc>
        <w:tc>
          <w:tcPr>
            <w:tcW w:w="103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51.05%　</w:t>
            </w:r>
          </w:p>
        </w:tc>
        <w:tc>
          <w:tcPr>
            <w:tcW w:w="1119"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48.95%　</w:t>
            </w:r>
          </w:p>
        </w:tc>
      </w:tr>
    </w:tbl>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从表中数据可见，2020年度本系统（含州粮食质量监测中心）的“三公经费”整体低于预算控制数，可见在“八项规定”和“厉行节约条约”的作用下，“三公经费”已能做到可控、有余的成果。</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“三公经费”控制率=（“三公经费”实际支出数/“三公经费”预算安排数）×100%=</w:t>
      </w:r>
      <w:r>
        <w:rPr>
          <w:rFonts w:hint="eastAsia" w:ascii="仿宋" w:hAnsi="仿宋" w:eastAsia="仿宋" w:cs="宋体"/>
          <w:color w:val="000000"/>
          <w:kern w:val="0"/>
          <w:sz w:val="28"/>
          <w:szCs w:val="28"/>
        </w:rPr>
        <w:t>95,922.83</w:t>
      </w:r>
      <w:r>
        <w:rPr>
          <w:rFonts w:hint="eastAsia" w:ascii="仿宋" w:hAnsi="仿宋" w:eastAsia="仿宋" w:cs="宋体"/>
          <w:sz w:val="28"/>
          <w:szCs w:val="28"/>
        </w:rPr>
        <w:t>/196000</w:t>
      </w:r>
      <w:r>
        <w:rPr>
          <w:rFonts w:ascii="仿宋" w:hAnsi="仿宋" w:eastAsia="仿宋" w:cs="宋体"/>
          <w:sz w:val="28"/>
          <w:szCs w:val="28"/>
        </w:rPr>
        <w:t>.00</w:t>
      </w:r>
      <w:r>
        <w:rPr>
          <w:rFonts w:hint="eastAsia" w:ascii="仿宋" w:hAnsi="仿宋" w:eastAsia="仿宋" w:cs="宋体"/>
          <w:sz w:val="28"/>
          <w:szCs w:val="28"/>
        </w:rPr>
        <w:t>=48.94</w:t>
      </w:r>
      <w:r>
        <w:rPr>
          <w:rFonts w:ascii="仿宋" w:hAnsi="仿宋" w:eastAsia="仿宋" w:cs="宋体"/>
          <w:sz w:val="28"/>
          <w:szCs w:val="28"/>
        </w:rPr>
        <w:t>%</w:t>
      </w:r>
      <w:r>
        <w:rPr>
          <w:rFonts w:hint="eastAsia" w:ascii="仿宋" w:hAnsi="仿宋" w:eastAsia="仿宋" w:cs="宋体"/>
          <w:sz w:val="28"/>
          <w:szCs w:val="28"/>
        </w:rPr>
        <w:t>。</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根据“三公经费”控制率评价标准：100%以下（含）计满分，每超出1%扣2分，扣完为止。故本次“三公经费”控制率计8分。</w:t>
      </w:r>
    </w:p>
    <w:p>
      <w:pPr>
        <w:spacing w:line="500" w:lineRule="exact"/>
        <w:ind w:firstLine="560" w:firstLineChars="200"/>
        <w:jc w:val="left"/>
        <w:rPr>
          <w:rFonts w:ascii="楷体_GB2312" w:hAnsi="楷体" w:eastAsia="楷体_GB2312" w:cs="宋体"/>
          <w:b/>
          <w:sz w:val="28"/>
          <w:szCs w:val="28"/>
        </w:rPr>
      </w:pPr>
      <w:r>
        <w:rPr>
          <w:rFonts w:hint="eastAsia" w:ascii="楷体_GB2312" w:hAnsi="楷体" w:eastAsia="楷体_GB2312" w:cs="宋体"/>
          <w:sz w:val="28"/>
          <w:szCs w:val="28"/>
        </w:rPr>
        <w:t>（十一）</w:t>
      </w:r>
      <w:r>
        <w:rPr>
          <w:rFonts w:hint="eastAsia" w:ascii="楷体_GB2312" w:hAnsi="楷体" w:eastAsia="楷体_GB2312" w:cs="宋体"/>
          <w:b/>
          <w:sz w:val="28"/>
          <w:szCs w:val="28"/>
        </w:rPr>
        <w:t>政府采购执行率</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经过查看账目以及凭证，本年度核实的政府采购金额为</w:t>
      </w:r>
      <w:r>
        <w:rPr>
          <w:rFonts w:hint="eastAsia" w:ascii="仿宋" w:hAnsi="仿宋" w:eastAsia="仿宋" w:cs="宋体"/>
          <w:color w:val="000000"/>
          <w:sz w:val="28"/>
          <w:szCs w:val="28"/>
          <w:highlight w:val="yellow"/>
        </w:rPr>
        <w:t>16,500.00</w:t>
      </w:r>
      <w:r>
        <w:rPr>
          <w:rFonts w:hint="eastAsia" w:ascii="仿宋" w:hAnsi="仿宋" w:eastAsia="仿宋" w:cs="宋体"/>
          <w:color w:val="000000"/>
          <w:sz w:val="28"/>
          <w:szCs w:val="28"/>
        </w:rPr>
        <w:t>元。</w:t>
      </w:r>
      <w:r>
        <w:rPr>
          <w:rFonts w:hint="eastAsia" w:ascii="仿宋" w:hAnsi="仿宋" w:eastAsia="仿宋" w:cs="宋体"/>
          <w:sz w:val="28"/>
          <w:szCs w:val="28"/>
        </w:rPr>
        <w:t>2020年度预算数为</w:t>
      </w:r>
      <w:r>
        <w:rPr>
          <w:rFonts w:hint="eastAsia" w:ascii="仿宋" w:hAnsi="仿宋" w:eastAsia="仿宋" w:cs="宋体"/>
          <w:color w:val="000000"/>
          <w:sz w:val="28"/>
          <w:szCs w:val="28"/>
        </w:rPr>
        <w:t>93400.00</w:t>
      </w:r>
      <w:r>
        <w:rPr>
          <w:rFonts w:hint="eastAsia" w:ascii="仿宋" w:hAnsi="仿宋" w:eastAsia="仿宋" w:cs="宋体"/>
          <w:sz w:val="28"/>
          <w:szCs w:val="28"/>
        </w:rPr>
        <w:t>，执行率为</w:t>
      </w:r>
      <w:r>
        <w:rPr>
          <w:rFonts w:hint="eastAsia" w:ascii="仿宋" w:hAnsi="仿宋" w:eastAsia="仿宋" w:cs="宋体"/>
          <w:color w:val="FF0000"/>
          <w:sz w:val="28"/>
          <w:szCs w:val="28"/>
          <w:highlight w:val="yellow"/>
          <w:lang w:val="en-US" w:eastAsia="zh-CN"/>
        </w:rPr>
        <w:t>17.67</w:t>
      </w:r>
      <w:r>
        <w:rPr>
          <w:rFonts w:ascii="仿宋" w:hAnsi="仿宋" w:eastAsia="仿宋" w:cs="宋体"/>
          <w:sz w:val="28"/>
          <w:szCs w:val="28"/>
        </w:rPr>
        <w:t>%</w:t>
      </w:r>
      <w:r>
        <w:rPr>
          <w:rFonts w:hint="eastAsia" w:ascii="仿宋" w:hAnsi="仿宋" w:eastAsia="仿宋" w:cs="宋体"/>
          <w:sz w:val="28"/>
          <w:szCs w:val="28"/>
        </w:rPr>
        <w:t>，采购程序完善，符合相关政府采购要求。</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根据政府采购执行率评价标准：100%以下（含）计满分，每超出（降低）5%扣2分，扣完为止。故本次政府采购执行率计6分。</w:t>
      </w:r>
    </w:p>
    <w:p>
      <w:pPr>
        <w:spacing w:line="500" w:lineRule="exact"/>
        <w:ind w:firstLine="560" w:firstLineChars="200"/>
        <w:rPr>
          <w:rFonts w:ascii="楷体_GB2312" w:hAnsi="楷体" w:eastAsia="楷体_GB2312" w:cs="宋体"/>
          <w:b/>
          <w:sz w:val="28"/>
          <w:szCs w:val="28"/>
        </w:rPr>
      </w:pPr>
      <w:r>
        <w:rPr>
          <w:rFonts w:hint="eastAsia" w:ascii="楷体_GB2312" w:hAnsi="楷体" w:eastAsia="楷体_GB2312" w:cs="宋体"/>
          <w:sz w:val="28"/>
          <w:szCs w:val="28"/>
        </w:rPr>
        <w:t>（十二）</w:t>
      </w:r>
      <w:r>
        <w:rPr>
          <w:rFonts w:hint="eastAsia" w:ascii="楷体_GB2312" w:hAnsi="楷体" w:eastAsia="楷体_GB2312" w:cs="宋体"/>
          <w:b/>
          <w:sz w:val="28"/>
          <w:szCs w:val="28"/>
        </w:rPr>
        <w:t>管理制度健全性</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食和物资储备局（原粮食局）制定了《湘西自治州粮食局机关管理办法》一套，共计23项规章制度，其中包括《湘西自治州粮食局财务管理制度》计2分；制定了《湘西自治州粮食局厉行节约反对浪费信息公开制度》，计2分；相关管理制度制定得合法、合规、完整，计2分；相关管理制度得到了有效地执行，计2分。单位制定的管理制度健全，具有较强的合法合规性和完整性，相关的管理制度已得到了有效的执行。故本次管理制度合理性计8分。</w:t>
      </w:r>
    </w:p>
    <w:p>
      <w:pPr>
        <w:spacing w:line="500" w:lineRule="exact"/>
        <w:ind w:firstLine="560" w:firstLineChars="200"/>
        <w:jc w:val="left"/>
        <w:rPr>
          <w:rFonts w:ascii="楷体_GB2312" w:hAnsi="楷体" w:eastAsia="楷体_GB2312" w:cs="宋体"/>
          <w:b/>
          <w:sz w:val="28"/>
          <w:szCs w:val="28"/>
        </w:rPr>
      </w:pPr>
      <w:r>
        <w:rPr>
          <w:rFonts w:hint="eastAsia" w:ascii="楷体_GB2312" w:hAnsi="楷体" w:eastAsia="楷体_GB2312" w:cs="宋体"/>
          <w:sz w:val="28"/>
          <w:szCs w:val="28"/>
        </w:rPr>
        <w:t>（十三）</w:t>
      </w:r>
      <w:r>
        <w:rPr>
          <w:rFonts w:hint="eastAsia" w:ascii="楷体_GB2312" w:hAnsi="楷体" w:eastAsia="楷体_GB2312" w:cs="宋体"/>
          <w:b/>
          <w:sz w:val="28"/>
          <w:szCs w:val="28"/>
        </w:rPr>
        <w:t>资金使用合规性</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根据资金使用合规性评价标准：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没出现一例不符合要求的扣1分，扣完为止。</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和物资储备局（原州粮食局）支出符合国家财经法规和财务管理制度规定以及有关专项资金管理办法的规定，资金拨付有完整的审批程序和手续，项目支出按规定经过评估论证，支出符合部门预算批复的用途，资金使用无截留、挤占、挪用、虚列支出等情况。故资金使用合规性计6分。</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（十四）预决算信息公开性</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州粮食和物资储备局2020年度预算已按财政要求在其门户网站上公开，本单位基础数据信息和会计信息资料真实、完整，基础数据信息和汇集信息资料准确。根据评分标准，本单位该项指标得满分5分。</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（十五）资产管理制度健全性</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color w:val="000000"/>
          <w:sz w:val="28"/>
          <w:szCs w:val="28"/>
        </w:rPr>
        <w:t>州粮食和物资储备局（原州粮食局）</w:t>
      </w:r>
      <w:r>
        <w:rPr>
          <w:rFonts w:hint="eastAsia" w:ascii="仿宋" w:hAnsi="仿宋" w:eastAsia="仿宋" w:cs="宋体"/>
          <w:sz w:val="28"/>
          <w:szCs w:val="28"/>
        </w:rPr>
        <w:t>制定了《湘西自治州粮食局机关管理办法》一套，共计23项规章制度，其中包括《湘西自治州粮食局财务管理制度》内含资产的使用配置标准、报废处置、实物、账务的管理等，单位制定的管理制度健全，具有较强的合法合规性和完整性，相关的管理制度已得到了有效的执行。故本次管理制度合理性计2分。</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（十六）资产管理安全性</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经资产清查核实，单位资产的保存使用合规、配置合理、处置规范，2020年无资产处置，资产整体运行情况较好，故资产管理安全性计3分。</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（十七）固定资产利用率</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经实地查看资产的使用，存在出租资产收回未及时进行再利用。</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固定资产利用率=（实际在用固定资产总额/所有固定资产总额）*100%=11,837,903.46/</w:t>
      </w:r>
      <w:r>
        <w:rPr>
          <w:rFonts w:ascii="仿宋" w:hAnsi="仿宋" w:eastAsia="仿宋" w:cs="宋体"/>
          <w:color w:val="000000"/>
          <w:sz w:val="28"/>
          <w:szCs w:val="28"/>
        </w:rPr>
        <w:t>12,60</w:t>
      </w:r>
      <w:r>
        <w:rPr>
          <w:rFonts w:hint="eastAsia" w:ascii="仿宋" w:hAnsi="仿宋" w:eastAsia="仿宋" w:cs="宋体"/>
          <w:color w:val="000000"/>
          <w:sz w:val="28"/>
          <w:szCs w:val="28"/>
        </w:rPr>
        <w:t>2,903.46=94%。根据固定资产利用率评价标准（此项共计3分）：每低于100%一个百分点扣0.1分，扣完为止。故本次固定资产得用率计2.4分。</w:t>
      </w:r>
    </w:p>
    <w:p>
      <w:pPr>
        <w:spacing w:line="500" w:lineRule="exact"/>
        <w:ind w:firstLine="422" w:firstLineChars="150"/>
        <w:jc w:val="left"/>
        <w:rPr>
          <w:rFonts w:ascii="楷体_GB2312" w:hAnsi="楷体" w:eastAsia="楷体_GB2312" w:cs="宋体"/>
          <w:b/>
          <w:sz w:val="28"/>
          <w:szCs w:val="28"/>
        </w:rPr>
      </w:pPr>
      <w:r>
        <w:rPr>
          <w:rFonts w:hint="eastAsia" w:ascii="楷体_GB2312" w:hAnsi="楷体" w:eastAsia="楷体_GB2312" w:cs="宋体"/>
          <w:b/>
          <w:sz w:val="28"/>
          <w:szCs w:val="28"/>
        </w:rPr>
        <w:t>（十八）产出及效果</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 xml:space="preserve">重点工作实际完成率  </w:t>
      </w:r>
    </w:p>
    <w:p>
      <w:pPr>
        <w:spacing w:line="500" w:lineRule="exact"/>
        <w:ind w:firstLine="560" w:firstLineChars="200"/>
        <w:jc w:val="left"/>
        <w:rPr>
          <w:rFonts w:ascii="仿宋" w:hAnsi="仿宋" w:eastAsia="仿宋" w:cs="宋体"/>
          <w:sz w:val="28"/>
          <w:szCs w:val="28"/>
          <w:highlight w:val="yellow"/>
        </w:rPr>
      </w:pPr>
      <w:r>
        <w:rPr>
          <w:rFonts w:hint="eastAsia" w:ascii="仿宋" w:hAnsi="仿宋" w:eastAsia="仿宋" w:cs="宋体"/>
          <w:sz w:val="28"/>
          <w:szCs w:val="28"/>
          <w:highlight w:val="yellow"/>
        </w:rPr>
        <w:t>根据绩效办2020年对各部门五个文明建设绩效考核定等结果。州绩效办对州粮食局的考核结果分数为97.68分(总分100分）。</w:t>
      </w:r>
    </w:p>
    <w:p>
      <w:pPr>
        <w:spacing w:line="500" w:lineRule="exact"/>
        <w:ind w:firstLine="560" w:firstLineChars="200"/>
        <w:jc w:val="left"/>
        <w:rPr>
          <w:rFonts w:ascii="仿宋" w:hAnsi="仿宋" w:eastAsia="仿宋" w:cs="宋体"/>
          <w:sz w:val="28"/>
          <w:szCs w:val="28"/>
          <w:highlight w:val="yellow"/>
        </w:rPr>
      </w:pPr>
      <w:r>
        <w:rPr>
          <w:rFonts w:hint="eastAsia" w:ascii="仿宋" w:hAnsi="仿宋" w:eastAsia="仿宋" w:cs="宋体"/>
          <w:sz w:val="28"/>
          <w:szCs w:val="28"/>
          <w:highlight w:val="yellow"/>
        </w:rPr>
        <w:t>重点工作实际完成率=（绩效办对应部分考核得分/100）×8</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highlight w:val="yellow"/>
        </w:rPr>
        <w:t xml:space="preserve">                  =97.68/100×8=7.81分</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（十九）</w:t>
      </w:r>
      <w:r>
        <w:rPr>
          <w:rFonts w:hint="eastAsia" w:ascii="楷体_GB2312" w:hAnsi="楷体" w:eastAsia="楷体_GB2312" w:cs="宋体"/>
          <w:b/>
          <w:sz w:val="28"/>
          <w:szCs w:val="28"/>
          <w:highlight w:val="none"/>
        </w:rPr>
        <w:t>经济效益和社会效益</w:t>
      </w:r>
    </w:p>
    <w:p>
      <w:pPr>
        <w:pStyle w:val="12"/>
        <w:widowControl/>
        <w:numPr>
          <w:ilvl w:val="0"/>
          <w:numId w:val="0"/>
        </w:numPr>
        <w:spacing w:line="560" w:lineRule="atLeast"/>
        <w:ind w:firstLine="562" w:firstLineChars="200"/>
        <w:jc w:val="both"/>
        <w:rPr>
          <w:rFonts w:ascii="仿宋" w:hAnsi="仿宋" w:eastAsia="仿宋" w:cs="楷体"/>
          <w:sz w:val="28"/>
          <w:szCs w:val="28"/>
        </w:rPr>
      </w:pPr>
      <w:r>
        <w:rPr>
          <w:rFonts w:hint="default" w:ascii="Calibri" w:hAnsi="Calibri" w:eastAsia="仿宋" w:cs="Calibri"/>
          <w:b/>
          <w:bCs/>
          <w:color w:val="000000"/>
          <w:kern w:val="0"/>
          <w:sz w:val="28"/>
          <w:szCs w:val="28"/>
        </w:rPr>
        <w:t>①</w:t>
      </w:r>
      <w:r>
        <w:rPr>
          <w:rFonts w:hint="eastAsia" w:ascii="仿宋" w:hAnsi="仿宋" w:eastAsia="仿宋" w:cs="楷体"/>
          <w:b/>
          <w:bCs/>
          <w:color w:val="000000"/>
          <w:kern w:val="0"/>
          <w:sz w:val="28"/>
          <w:szCs w:val="28"/>
        </w:rPr>
        <w:t>抓实储备工作。</w:t>
      </w:r>
      <w:r>
        <w:rPr>
          <w:rFonts w:hint="eastAsia" w:ascii="仿宋" w:hAnsi="仿宋" w:eastAsia="仿宋" w:cs="楷体"/>
          <w:bCs/>
          <w:color w:val="000000"/>
          <w:kern w:val="0"/>
          <w:sz w:val="28"/>
          <w:szCs w:val="28"/>
        </w:rPr>
        <w:t>完成省级</w:t>
      </w:r>
      <w:r>
        <w:rPr>
          <w:rFonts w:hint="eastAsia" w:ascii="仿宋" w:hAnsi="仿宋" w:eastAsia="仿宋"/>
          <w:sz w:val="28"/>
          <w:szCs w:val="28"/>
        </w:rPr>
        <w:t>储备粮</w:t>
      </w:r>
      <w:r>
        <w:rPr>
          <w:rFonts w:hint="eastAsia" w:ascii="仿宋" w:hAnsi="仿宋" w:eastAsia="仿宋" w:cs="楷体"/>
          <w:color w:val="000000"/>
          <w:kern w:val="0"/>
          <w:sz w:val="28"/>
          <w:szCs w:val="28"/>
        </w:rPr>
        <w:t>轮换任务</w:t>
      </w:r>
      <w:r>
        <w:rPr>
          <w:rFonts w:hint="eastAsia" w:ascii="仿宋" w:hAnsi="仿宋" w:eastAsia="仿宋"/>
          <w:sz w:val="28"/>
          <w:szCs w:val="28"/>
        </w:rPr>
        <w:t>2.15万吨；</w:t>
      </w:r>
      <w:r>
        <w:rPr>
          <w:rFonts w:hint="eastAsia" w:ascii="仿宋" w:hAnsi="仿宋" w:eastAsia="仿宋" w:cs="楷体"/>
          <w:color w:val="000000"/>
          <w:kern w:val="0"/>
          <w:sz w:val="28"/>
          <w:szCs w:val="28"/>
        </w:rPr>
        <w:t>完成州级粮食储备1.35万吨、州级食用油储备0.01万吨、州级成品粮实物储备0.1万吨。充分利用和发挥智能粮库系统的作用，全面提高粮食存储管理水平和储备粮监管效率。广泛宣传粮食收购政策，做好粮食收购工作，</w:t>
      </w:r>
      <w:r>
        <w:rPr>
          <w:rFonts w:hint="eastAsia" w:ascii="仿宋" w:hAnsi="仿宋" w:eastAsia="仿宋" w:cs="楷体"/>
          <w:bCs/>
          <w:sz w:val="28"/>
          <w:szCs w:val="28"/>
        </w:rPr>
        <w:t>截止验收日全州粮食收购</w:t>
      </w:r>
      <w:r>
        <w:rPr>
          <w:rFonts w:hint="eastAsia" w:ascii="仿宋" w:hAnsi="仿宋" w:eastAsia="仿宋" w:cs="仿宋"/>
          <w:bCs/>
          <w:sz w:val="24"/>
        </w:rPr>
        <w:t>4389</w:t>
      </w:r>
      <w:r>
        <w:rPr>
          <w:rFonts w:hint="eastAsia" w:ascii="仿宋" w:hAnsi="仿宋" w:eastAsia="仿宋" w:cs="楷体"/>
          <w:bCs/>
          <w:sz w:val="28"/>
          <w:szCs w:val="28"/>
        </w:rPr>
        <w:t>吨，完成</w:t>
      </w:r>
      <w:r>
        <w:rPr>
          <w:rFonts w:hint="eastAsia" w:ascii="仿宋" w:hAnsi="仿宋" w:eastAsia="仿宋" w:cs="仿宋"/>
          <w:bCs/>
          <w:sz w:val="24"/>
        </w:rPr>
        <w:t>8.778</w:t>
      </w:r>
      <w:r>
        <w:rPr>
          <w:rFonts w:hint="eastAsia" w:ascii="仿宋" w:hAnsi="仿宋" w:eastAsia="仿宋" w:cs="楷体"/>
          <w:bCs/>
          <w:sz w:val="28"/>
          <w:szCs w:val="28"/>
        </w:rPr>
        <w:t>%</w:t>
      </w:r>
      <w:r>
        <w:rPr>
          <w:rFonts w:hint="eastAsia" w:ascii="仿宋" w:hAnsi="仿宋" w:eastAsia="仿宋" w:cs="楷体"/>
          <w:color w:val="000000"/>
          <w:kern w:val="0"/>
          <w:sz w:val="28"/>
          <w:szCs w:val="28"/>
        </w:rPr>
        <w:t>。</w:t>
      </w:r>
    </w:p>
    <w:p>
      <w:pPr>
        <w:widowControl/>
        <w:spacing w:line="560" w:lineRule="atLeast"/>
        <w:ind w:firstLine="697" w:firstLineChars="248"/>
        <w:rPr>
          <w:rFonts w:ascii="仿宋" w:hAnsi="仿宋" w:eastAsia="仿宋" w:cs="楷体"/>
          <w:color w:val="000000"/>
          <w:kern w:val="0"/>
          <w:sz w:val="28"/>
          <w:szCs w:val="28"/>
        </w:rPr>
      </w:pPr>
      <w:r>
        <w:rPr>
          <w:rFonts w:hint="eastAsia" w:ascii="仿宋" w:hAnsi="仿宋" w:eastAsia="仿宋" w:cs="楷体"/>
          <w:b/>
          <w:bCs/>
          <w:color w:val="000000"/>
          <w:kern w:val="0"/>
          <w:sz w:val="28"/>
          <w:szCs w:val="28"/>
        </w:rPr>
        <w:t>②强化应急保障工作。</w:t>
      </w:r>
      <w:r>
        <w:rPr>
          <w:rFonts w:hint="eastAsia" w:ascii="仿宋" w:hAnsi="仿宋" w:eastAsia="仿宋" w:cs="楷体"/>
          <w:color w:val="000000"/>
          <w:kern w:val="0"/>
          <w:sz w:val="28"/>
          <w:szCs w:val="28"/>
        </w:rPr>
        <w:t>按照粮食安全责任制考核工作要求，根据全州机构改革进度，及时调整完善粮食安全责任制领导小组，扎实推进粮食安全责任制考核有关工作。有序推进粮食应急网点建设工作，粮食应急供应网点完成124个，实现县市城区、重点乡镇全覆盖，粮食应急加工点9个，每个县市1个。及时完善粮食应急预案。认真落实我局在防汛抗旱工作中的职责，对接应急管理局，进一步明确责任，理顺关系，落实《湘西州救灾物资使用管理联动机制》。</w:t>
      </w:r>
    </w:p>
    <w:p>
      <w:pPr>
        <w:ind w:firstLine="562" w:firstLineChars="200"/>
        <w:rPr>
          <w:rFonts w:hint="eastAsia" w:ascii="仿宋" w:hAnsi="仿宋" w:eastAsia="仿宋" w:cs="楷体"/>
          <w:sz w:val="28"/>
          <w:szCs w:val="28"/>
        </w:rPr>
      </w:pPr>
      <w:r>
        <w:rPr>
          <w:rFonts w:ascii="仿宋" w:hAnsi="仿宋" w:eastAsia="仿宋" w:cs="Calibri"/>
          <w:b/>
          <w:bCs/>
          <w:color w:val="000000"/>
          <w:kern w:val="0"/>
          <w:sz w:val="28"/>
          <w:szCs w:val="28"/>
        </w:rPr>
        <w:t>③</w:t>
      </w:r>
      <w:r>
        <w:rPr>
          <w:rFonts w:hint="eastAsia" w:ascii="仿宋" w:hAnsi="仿宋" w:eastAsia="仿宋" w:cs="楷体"/>
          <w:b/>
          <w:bCs/>
          <w:color w:val="000000"/>
          <w:kern w:val="0"/>
          <w:sz w:val="28"/>
          <w:szCs w:val="28"/>
        </w:rPr>
        <w:t>抓粮食产业化项目与产业化建设。</w:t>
      </w:r>
      <w:r>
        <w:rPr>
          <w:rFonts w:hint="eastAsia" w:ascii="仿宋" w:hAnsi="仿宋" w:eastAsia="仿宋"/>
          <w:sz w:val="28"/>
          <w:szCs w:val="28"/>
        </w:rPr>
        <w:t>强力推进凤凰县苦荞产业，做优做特做响凤凰县苦荞产业；苦荞面积种植</w:t>
      </w:r>
      <w:r>
        <w:rPr>
          <w:rFonts w:hint="eastAsia" w:ascii="仿宋" w:hAnsi="仿宋" w:eastAsia="仿宋"/>
          <w:color w:val="FF0000"/>
          <w:sz w:val="28"/>
          <w:szCs w:val="28"/>
        </w:rPr>
        <w:t>已</w:t>
      </w:r>
      <w:r>
        <w:rPr>
          <w:rFonts w:hint="eastAsia" w:ascii="仿宋" w:hAnsi="仿宋" w:eastAsia="仿宋"/>
          <w:color w:val="FF0000"/>
          <w:sz w:val="28"/>
          <w:szCs w:val="28"/>
          <w:lang w:eastAsia="zh-CN"/>
        </w:rPr>
        <w:t>达</w:t>
      </w:r>
      <w:r>
        <w:rPr>
          <w:rFonts w:hint="eastAsia" w:ascii="仿宋" w:hAnsi="仿宋" w:eastAsia="仿宋"/>
          <w:color w:val="FF0000"/>
          <w:sz w:val="28"/>
          <w:szCs w:val="28"/>
          <w:lang w:val="en-US" w:eastAsia="zh-CN"/>
        </w:rPr>
        <w:t>1.5</w:t>
      </w:r>
      <w:r>
        <w:rPr>
          <w:rFonts w:hint="eastAsia" w:ascii="仿宋" w:hAnsi="仿宋" w:eastAsia="仿宋"/>
          <w:sz w:val="28"/>
          <w:szCs w:val="28"/>
        </w:rPr>
        <w:t>万亩。</w:t>
      </w:r>
      <w:r>
        <w:rPr>
          <w:rFonts w:hint="eastAsia" w:ascii="仿宋" w:hAnsi="仿宋" w:eastAsia="仿宋" w:cs="楷体"/>
          <w:sz w:val="28"/>
          <w:szCs w:val="28"/>
        </w:rPr>
        <w:t>加大对优质粮油基地的支持力度，加快推进粮食产后服务体系建设，大力提升粮食质量安全检验监测能力建设，鼓励支持企业开展产品检验检测，深入推动优粮优产、优粮优购、优粮优储、优粮优加、优粮优销“五优联动”，加快推进粮食产业转型升级。</w:t>
      </w:r>
      <w:r>
        <w:rPr>
          <w:rFonts w:hint="eastAsia" w:ascii="仿宋" w:hAnsi="仿宋" w:eastAsia="仿宋"/>
          <w:sz w:val="28"/>
          <w:szCs w:val="28"/>
        </w:rPr>
        <w:t>稳步推进项目实施，凤凰县粮食安全调控和应急设施第一批中央预算内投资项目730万元的资金文件下达，新选址吉信粮库，项目已通过招牌挂，与湖南顺天建设有限公司签定了工程合同。6月份</w:t>
      </w:r>
      <w:r>
        <w:rPr>
          <w:rFonts w:hint="eastAsia" w:ascii="仿宋" w:hAnsi="仿宋" w:eastAsia="仿宋"/>
          <w:sz w:val="28"/>
          <w:szCs w:val="28"/>
          <w:lang w:eastAsia="zh-CN"/>
        </w:rPr>
        <w:t>已</w:t>
      </w:r>
      <w:r>
        <w:rPr>
          <w:rFonts w:hint="eastAsia" w:ascii="仿宋" w:hAnsi="仿宋" w:eastAsia="仿宋"/>
          <w:sz w:val="28"/>
          <w:szCs w:val="28"/>
        </w:rPr>
        <w:t>启动围墙、地坪等基础设施建设，仓库等设计方案正在省投，接受网审。</w:t>
      </w:r>
      <w:r>
        <w:rPr>
          <w:rFonts w:hint="eastAsia" w:ascii="仿宋" w:hAnsi="仿宋" w:eastAsia="仿宋"/>
          <w:color w:val="FF0000"/>
          <w:sz w:val="28"/>
          <w:szCs w:val="28"/>
        </w:rPr>
        <w:t>按照项目要求完成龙山县、保靖县粮食质量安全监测项目建设，新增仪器设备125台（套），并完成验收。</w:t>
      </w:r>
      <w:r>
        <w:rPr>
          <w:rFonts w:hint="eastAsia" w:ascii="仿宋" w:hAnsi="仿宋" w:eastAsia="仿宋" w:cs="微软雅黑"/>
          <w:b/>
          <w:bCs/>
          <w:color w:val="000000"/>
          <w:kern w:val="0"/>
          <w:sz w:val="28"/>
          <w:szCs w:val="28"/>
        </w:rPr>
        <w:t>④</w:t>
      </w:r>
      <w:r>
        <w:rPr>
          <w:rFonts w:hint="eastAsia" w:ascii="仿宋" w:hAnsi="仿宋" w:eastAsia="仿宋" w:cs="楷体"/>
          <w:b/>
          <w:bCs/>
          <w:color w:val="000000"/>
          <w:kern w:val="0"/>
          <w:sz w:val="28"/>
          <w:szCs w:val="28"/>
        </w:rPr>
        <w:t>开展粮食质量宣传监测，确保粮食质量安全。</w:t>
      </w:r>
      <w:r>
        <w:rPr>
          <w:rFonts w:hint="eastAsia" w:ascii="仿宋" w:hAnsi="仿宋" w:eastAsia="仿宋" w:cs="楷体"/>
          <w:sz w:val="28"/>
          <w:szCs w:val="28"/>
        </w:rPr>
        <w:t>组织开展了世界粮食日及粮食安全宣传系列活动。对粮食质量安全进行宣传，推荐了并挂牌州粮食质量监测中心为“全省粮食安全宣传基地”，湘谷公司、松柏米业、泰美公司为“全州粮食安全宣传基地”。</w:t>
      </w:r>
      <w:r>
        <w:rPr>
          <w:rFonts w:hint="eastAsia" w:ascii="仿宋" w:hAnsi="仿宋" w:eastAsia="仿宋" w:cs="楷体"/>
          <w:color w:val="000000"/>
          <w:kern w:val="0"/>
          <w:sz w:val="28"/>
          <w:szCs w:val="28"/>
        </w:rPr>
        <w:t>对项目县粮食质量监测体系项目建设在县级质量监测功能定位、仪器设备采购给予指导，对全州省级放心粮油示范加工（销售店）产品，进行抽样检查，覆盖率达到100%。</w:t>
      </w:r>
      <w:r>
        <w:rPr>
          <w:rFonts w:hint="eastAsia" w:ascii="仿宋_GB2312" w:hAnsi="宋体" w:eastAsia="仿宋_GB2312" w:cs="宋体"/>
          <w:color w:val="333333"/>
          <w:kern w:val="0"/>
          <w:sz w:val="28"/>
          <w:szCs w:val="28"/>
        </w:rPr>
        <w:t>完成各类粮食质量抽样检测297份</w:t>
      </w:r>
      <w:r>
        <w:rPr>
          <w:rFonts w:hint="eastAsia" w:ascii="仿宋" w:hAnsi="仿宋" w:eastAsia="仿宋" w:cs="楷体"/>
          <w:sz w:val="28"/>
          <w:szCs w:val="28"/>
        </w:rPr>
        <w:t>，其中区域内各级政策性储备粮的扦样检测239个样，</w:t>
      </w:r>
      <w:r>
        <w:rPr>
          <w:rFonts w:hint="eastAsia" w:ascii="仿宋" w:hAnsi="仿宋" w:eastAsia="仿宋" w:cs="楷体"/>
          <w:bCs/>
          <w:sz w:val="28"/>
          <w:szCs w:val="28"/>
        </w:rPr>
        <w:t>军供粮、</w:t>
      </w:r>
      <w:r>
        <w:rPr>
          <w:rFonts w:hint="eastAsia" w:ascii="仿宋" w:hAnsi="仿宋" w:eastAsia="仿宋" w:cs="楷体"/>
          <w:sz w:val="28"/>
          <w:szCs w:val="28"/>
        </w:rPr>
        <w:t>应急及放心粮油加工企业35个样，社会委托各类粮油质量检测样品23个。抽样点涉及全州55个乡镇、18家重点涉粮油企业和8家军粮供应站（店）。从对新收获粮食样品自我检验结果来看，州内粮食质量良好。</w:t>
      </w:r>
    </w:p>
    <w:p>
      <w:pPr>
        <w:spacing w:line="600" w:lineRule="exact"/>
        <w:ind w:firstLine="562" w:firstLineChars="200"/>
        <w:rPr>
          <w:rFonts w:ascii="仿宋" w:hAnsi="仿宋" w:eastAsia="仿宋" w:cs="楷体"/>
          <w:sz w:val="28"/>
          <w:szCs w:val="28"/>
        </w:rPr>
      </w:pPr>
      <w:r>
        <w:rPr>
          <w:rFonts w:hint="eastAsia" w:ascii="仿宋" w:hAnsi="仿宋" w:eastAsia="仿宋" w:cs="楷体"/>
          <w:b/>
          <w:bCs/>
          <w:sz w:val="28"/>
          <w:szCs w:val="28"/>
        </w:rPr>
        <w:t>⑤</w:t>
      </w:r>
      <w:r>
        <w:rPr>
          <w:rFonts w:hint="eastAsia" w:ascii="楷体_GB2312" w:hAnsi="仿宋_GB2312" w:eastAsia="楷体_GB2312"/>
          <w:bCs/>
          <w:sz w:val="28"/>
          <w:szCs w:val="28"/>
        </w:rPr>
        <w:t>主动作为决胜粮油保供稳价疫情阻击战，</w:t>
      </w:r>
      <w:r>
        <w:rPr>
          <w:rFonts w:hint="eastAsia" w:ascii="仿宋_GB2312" w:eastAsia="仿宋_GB2312"/>
          <w:sz w:val="28"/>
          <w:szCs w:val="28"/>
        </w:rPr>
        <w:t>我局党组高度关注疫情期间我州粮油市场供应情况，迅速成立了</w:t>
      </w:r>
      <w:r>
        <w:rPr>
          <w:rFonts w:hint="eastAsia" w:ascii="仿宋_GB2312" w:hAnsi="仿宋_GB2312" w:eastAsia="仿宋_GB2312"/>
          <w:sz w:val="28"/>
          <w:szCs w:val="28"/>
        </w:rPr>
        <w:t>疫情防控期间粮油供应保障工作领导小组</w:t>
      </w:r>
      <w:r>
        <w:rPr>
          <w:rFonts w:hint="eastAsia" w:ascii="仿宋_GB2312" w:eastAsia="仿宋_GB2312"/>
          <w:sz w:val="28"/>
          <w:szCs w:val="28"/>
        </w:rPr>
        <w:t>，从大年三十起加强了对我州粮食市场供应情况监控，制定了</w:t>
      </w:r>
      <w:r>
        <w:rPr>
          <w:rFonts w:hint="eastAsia" w:ascii="仿宋_GB2312" w:eastAsia="仿宋_GB2312"/>
          <w:color w:val="333333"/>
          <w:sz w:val="28"/>
          <w:szCs w:val="28"/>
          <w:shd w:val="clear" w:color="auto" w:fill="FFFFFF"/>
        </w:rPr>
        <w:t>湘西州粮食和物资储备局</w:t>
      </w:r>
      <w:r>
        <w:rPr>
          <w:rFonts w:hint="eastAsia" w:ascii="仿宋_GB2312" w:hAnsi="仿宋_GB2312" w:eastAsia="仿宋_GB2312"/>
          <w:sz w:val="28"/>
          <w:szCs w:val="28"/>
        </w:rPr>
        <w:t>疫情防控期间</w:t>
      </w:r>
      <w:r>
        <w:rPr>
          <w:rFonts w:hint="eastAsia" w:ascii="仿宋_GB2312" w:eastAsia="仿宋_GB2312"/>
          <w:color w:val="333333"/>
          <w:sz w:val="28"/>
          <w:szCs w:val="28"/>
          <w:shd w:val="clear" w:color="auto" w:fill="FFFFFF"/>
        </w:rPr>
        <w:t>粮油应急保障供应预案；</w:t>
      </w:r>
      <w:r>
        <w:rPr>
          <w:rFonts w:hint="eastAsia" w:ascii="仿宋_GB2312" w:eastAsia="仿宋_GB2312"/>
          <w:sz w:val="28"/>
          <w:szCs w:val="28"/>
        </w:rPr>
        <w:t>摸清库存底数，全力帮助企业商调大米，</w:t>
      </w:r>
      <w:r>
        <w:rPr>
          <w:rFonts w:hint="eastAsia" w:ascii="仿宋_GB2312" w:eastAsia="仿宋_GB2312"/>
          <w:color w:val="333333"/>
          <w:sz w:val="28"/>
          <w:szCs w:val="28"/>
          <w:shd w:val="clear" w:color="auto" w:fill="FFFFFF"/>
        </w:rPr>
        <w:t>紧急发出商调函12份，</w:t>
      </w:r>
      <w:r>
        <w:rPr>
          <w:rFonts w:hint="eastAsia" w:ascii="仿宋_GB2312" w:eastAsia="仿宋_GB2312"/>
          <w:sz w:val="28"/>
          <w:szCs w:val="28"/>
        </w:rPr>
        <w:t>帮助社会粮油销售企业</w:t>
      </w:r>
      <w:r>
        <w:rPr>
          <w:rFonts w:hint="eastAsia" w:ascii="仿宋_GB2312" w:eastAsia="仿宋_GB2312"/>
          <w:color w:val="333333"/>
          <w:sz w:val="28"/>
          <w:szCs w:val="28"/>
          <w:shd w:val="clear" w:color="auto" w:fill="FFFFFF"/>
        </w:rPr>
        <w:t>商调大米2万余吨</w:t>
      </w:r>
      <w:r>
        <w:rPr>
          <w:rFonts w:hint="eastAsia" w:ascii="仿宋_GB2312" w:eastAsia="仿宋_GB2312"/>
          <w:sz w:val="28"/>
          <w:szCs w:val="28"/>
        </w:rPr>
        <w:t>，有序组织好各类粮油货源投放工作</w:t>
      </w:r>
      <w:r>
        <w:rPr>
          <w:rFonts w:hint="eastAsia" w:ascii="仿宋_GB2312" w:eastAsia="仿宋_GB2312"/>
          <w:color w:val="323232"/>
          <w:sz w:val="28"/>
          <w:szCs w:val="28"/>
        </w:rPr>
        <w:t>。同时全方位</w:t>
      </w:r>
      <w:r>
        <w:rPr>
          <w:rFonts w:hint="eastAsia" w:ascii="仿宋_GB2312" w:eastAsia="仿宋_GB2312"/>
          <w:bCs/>
          <w:sz w:val="28"/>
          <w:szCs w:val="28"/>
        </w:rPr>
        <w:t>服务企业复工生产，确保大米生产稳步恢复，</w:t>
      </w:r>
      <w:r>
        <w:rPr>
          <w:rFonts w:hint="eastAsia" w:ascii="仿宋_GB2312" w:eastAsia="仿宋_GB2312"/>
          <w:color w:val="333333"/>
          <w:sz w:val="28"/>
          <w:szCs w:val="28"/>
          <w:shd w:val="clear" w:color="auto" w:fill="FFFFFF"/>
        </w:rPr>
        <w:t>为企业送去急需口罩2000余个、酒精、温度计若干，并落实专人护航</w:t>
      </w:r>
      <w:r>
        <w:rPr>
          <w:rFonts w:hint="eastAsia" w:ascii="仿宋_GB2312" w:hAnsi="仿宋" w:eastAsia="仿宋_GB2312"/>
          <w:sz w:val="28"/>
          <w:szCs w:val="28"/>
          <w:shd w:val="clear" w:color="auto" w:fill="FFFFFF"/>
        </w:rPr>
        <w:t>9家粮食加工企业全面复工，实现大米应急加工能力达350吨/天。</w:t>
      </w:r>
      <w:r>
        <w:rPr>
          <w:rFonts w:hint="eastAsia" w:ascii="仿宋" w:hAnsi="仿宋" w:eastAsia="仿宋" w:cs="楷体"/>
          <w:sz w:val="28"/>
          <w:szCs w:val="28"/>
        </w:rPr>
        <w:t>综上所述该项指标计6分。</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（二十）行政效能</w:t>
      </w:r>
    </w:p>
    <w:p>
      <w:pPr>
        <w:spacing w:line="500" w:lineRule="exact"/>
        <w:ind w:firstLine="560" w:firstLineChars="200"/>
        <w:jc w:val="left"/>
        <w:rPr>
          <w:rFonts w:ascii="仿宋" w:hAnsi="仿宋" w:eastAsia="仿宋" w:cs="宋体"/>
          <w:sz w:val="28"/>
          <w:szCs w:val="28"/>
          <w:highlight w:val="yellow"/>
        </w:rPr>
      </w:pPr>
      <w:r>
        <w:rPr>
          <w:rFonts w:hint="eastAsia" w:ascii="仿宋" w:hAnsi="仿宋" w:eastAsia="仿宋" w:cs="宋体"/>
          <w:sz w:val="28"/>
          <w:szCs w:val="28"/>
        </w:rPr>
        <w:t>一年以来，湘西自治州粮食和物资储备局立足自身特色和重点，积极思考、主动作为，取得了显著的成绩，亮点纷呈。</w:t>
      </w:r>
    </w:p>
    <w:p>
      <w:pPr>
        <w:widowControl w:val="0"/>
        <w:adjustRightInd/>
        <w:snapToGrid/>
        <w:spacing w:after="0" w:line="600" w:lineRule="exact"/>
        <w:ind w:firstLine="562" w:firstLineChars="200"/>
        <w:rPr>
          <w:rFonts w:hint="eastAsia" w:ascii="仿宋" w:hAnsi="仿宋" w:eastAsia="仿宋" w:cs="仿宋"/>
          <w:sz w:val="28"/>
          <w:szCs w:val="28"/>
        </w:rPr>
      </w:pPr>
      <w:r>
        <w:rPr>
          <w:rFonts w:hint="eastAsia" w:ascii="仿宋" w:hAnsi="仿宋" w:eastAsia="仿宋" w:cs="仿宋"/>
          <w:b/>
          <w:bCs/>
          <w:color w:val="000000"/>
          <w:kern w:val="0"/>
          <w:sz w:val="28"/>
          <w:szCs w:val="28"/>
        </w:rPr>
        <w:t>①</w:t>
      </w:r>
      <w:r>
        <w:rPr>
          <w:rFonts w:hint="eastAsia" w:ascii="仿宋" w:hAnsi="仿宋" w:eastAsia="仿宋" w:cs="仿宋"/>
          <w:b/>
          <w:sz w:val="28"/>
          <w:szCs w:val="28"/>
        </w:rPr>
        <w:t>不断提升粮食质量安全监管能力。一是进一步理清了部门监管职责。</w:t>
      </w:r>
      <w:r>
        <w:rPr>
          <w:rFonts w:hint="eastAsia" w:ascii="仿宋" w:hAnsi="仿宋" w:eastAsia="仿宋" w:cs="仿宋"/>
          <w:sz w:val="28"/>
          <w:szCs w:val="28"/>
        </w:rPr>
        <w:t>起草并提请州政府印发了《湘西自治州人民政府办公室关于进一步加强我州粮食质量安全监督管理的通知》，明确了粮食、市场监管、生态环境、农业农村等部门粮食质量安全全程闭合式监管职责，强化耕地质量关、粮食种植关、粮食收储关和市场流通关“四个关口”把控，建立部门联席会议、信息共享和考核奖惩机制，提升了监管能力和水平。</w:t>
      </w:r>
      <w:r>
        <w:rPr>
          <w:rFonts w:hint="eastAsia" w:ascii="仿宋" w:hAnsi="仿宋" w:eastAsia="仿宋" w:cs="仿宋"/>
          <w:b/>
          <w:sz w:val="28"/>
          <w:szCs w:val="28"/>
        </w:rPr>
        <w:t>二是深入开展库存粮食质量大清查工作。组织</w:t>
      </w:r>
      <w:r>
        <w:rPr>
          <w:rFonts w:hint="eastAsia" w:ascii="仿宋" w:hAnsi="仿宋" w:eastAsia="仿宋" w:cs="仿宋"/>
          <w:sz w:val="28"/>
          <w:szCs w:val="28"/>
        </w:rPr>
        <w:t>湘西州粮食质量监测中心对2020年全州新收获粮食、军供粮、省级放心粮油、应急加工企业、政策储备粮食、社会加工销售企业粮油进行了质量抽样检测，共扦样317份，送国家及省检71份，州自检246份，及时将检测结果向各县市、各相关监管部门进行了通报，重点对全州9家国有粮库36仓廒30619吨政策性储备稻谷检测发现了16个问题进行了销号整改。</w:t>
      </w:r>
      <w:r>
        <w:rPr>
          <w:rFonts w:hint="eastAsia" w:ascii="仿宋" w:hAnsi="仿宋" w:eastAsia="仿宋" w:cs="仿宋"/>
          <w:b/>
          <w:sz w:val="28"/>
          <w:szCs w:val="28"/>
        </w:rPr>
        <w:t>三是进一步完善了国有政策性粮食规范管理制度。</w:t>
      </w:r>
      <w:r>
        <w:rPr>
          <w:rFonts w:hint="eastAsia" w:ascii="仿宋" w:hAnsi="仿宋" w:eastAsia="仿宋" w:cs="仿宋"/>
          <w:sz w:val="28"/>
          <w:szCs w:val="28"/>
        </w:rPr>
        <w:t>出台了《湘西州粮食收购、在库保管与销售出库管理办法》，严格执行“入库必检”、“在库常检”、“出库必检”政策，深入各县市承储企业督查落实情况，切实落实地方政府属地管理责任、部门监管责任和企业主体责任。</w:t>
      </w:r>
      <w:r>
        <w:rPr>
          <w:rFonts w:hint="eastAsia" w:ascii="仿宋" w:hAnsi="仿宋" w:eastAsia="仿宋" w:cs="仿宋"/>
          <w:b/>
          <w:sz w:val="28"/>
          <w:szCs w:val="28"/>
        </w:rPr>
        <w:t>四是强化了超标稻谷处置工作。</w:t>
      </w:r>
      <w:r>
        <w:rPr>
          <w:rFonts w:hint="eastAsia" w:ascii="仿宋" w:hAnsi="仿宋" w:eastAsia="仿宋" w:cs="仿宋"/>
          <w:sz w:val="28"/>
          <w:szCs w:val="28"/>
        </w:rPr>
        <w:t>制定了《湘西自治州地方临储超标稻谷收购处置方案》，要求各县市切实履行粮食质量管理属地责任，解决落实超标新收获稻谷应收尽收、定向处置政策，确保不符合食品安全标准粮食坚决不流入口粮市场和食品生产企业，同时以“优粮优价”引导农民种植优质合格水稻，减少超标稻谷增量。</w:t>
      </w:r>
    </w:p>
    <w:p>
      <w:pPr>
        <w:widowControl w:val="0"/>
        <w:spacing w:after="0" w:line="600" w:lineRule="exact"/>
        <w:ind w:firstLine="557" w:firstLineChars="198"/>
        <w:rPr>
          <w:rFonts w:hint="eastAsia" w:ascii="仿宋" w:hAnsi="仿宋" w:eastAsia="仿宋" w:cs="仿宋"/>
          <w:sz w:val="28"/>
          <w:szCs w:val="28"/>
        </w:rPr>
      </w:pPr>
      <w:r>
        <w:rPr>
          <w:rFonts w:hint="eastAsia" w:ascii="仿宋" w:hAnsi="仿宋" w:eastAsia="仿宋" w:cs="仿宋"/>
          <w:b/>
          <w:sz w:val="28"/>
          <w:szCs w:val="28"/>
        </w:rPr>
        <w:t>②全力招商引资助推粮油产业高质量发展。一是面对新冠疫情复杂形式给争资上项工作带来的严重挑战，积极争项目</w:t>
      </w:r>
      <w:r>
        <w:rPr>
          <w:rFonts w:hint="eastAsia" w:ascii="仿宋" w:hAnsi="仿宋" w:eastAsia="仿宋" w:cs="仿宋"/>
          <w:sz w:val="28"/>
          <w:szCs w:val="28"/>
        </w:rPr>
        <w:t>。上半年共组织申报粮食安全调控和应急设施项目和粮油千亿产业项目，目前花垣县新建1万吨粮食应急收纳仓已通过国家级审定，凤凰县优质粮食产业特色县、保靖县锦湘米业主食化2个项目已进入网站公示。</w:t>
      </w:r>
      <w:r>
        <w:rPr>
          <w:rFonts w:hint="eastAsia" w:ascii="仿宋" w:hAnsi="仿宋" w:eastAsia="仿宋" w:cs="仿宋"/>
          <w:b/>
          <w:sz w:val="28"/>
          <w:szCs w:val="28"/>
        </w:rPr>
        <w:t>二是切实落实项目建设推进完成，早日实现项目效益。</w:t>
      </w:r>
      <w:r>
        <w:rPr>
          <w:rFonts w:hint="eastAsia" w:ascii="仿宋" w:hAnsi="仿宋" w:eastAsia="仿宋" w:cs="仿宋"/>
          <w:sz w:val="28"/>
          <w:szCs w:val="28"/>
        </w:rPr>
        <w:t>凤凰县粮食安全调控和应急设施第一批中央预算内投资项目730万元的资金文件下达，新选址吉信粮库项目已通过招牌挂。凤凰县、龙山县粮食产后服务项目和龙山县、保靖县粮食质监项目已进入预验收和验收阶段。以湖南省“优质粮食产业特色县”项目为契机，按照“一个项目带动一个产业”的发展理念，做优做特做响凤凰县苦荞产业，召开荞麦产业研讨会，特邀中国农科院作物所周美亮博士、省农科院副院长余应弘、省粮食和物资储备局产业科技处处长刘仲秋，一同为“中国农科院作科所周美亮专家工作室”、“湖南省农科院武陵山片区苦荞工程技术研究中心”、“凤凰县荞麦深加工与产业开发研究中心”揭牌。</w:t>
      </w:r>
      <w:r>
        <w:rPr>
          <w:rFonts w:hint="eastAsia" w:ascii="仿宋" w:hAnsi="仿宋" w:eastAsia="仿宋" w:cs="仿宋"/>
          <w:b/>
          <w:sz w:val="28"/>
          <w:szCs w:val="28"/>
        </w:rPr>
        <w:t>三是做好企业服务提质工作，加强地方品牌创建。</w:t>
      </w:r>
      <w:r>
        <w:rPr>
          <w:rFonts w:hint="eastAsia" w:ascii="仿宋" w:hAnsi="仿宋" w:eastAsia="仿宋" w:cs="仿宋"/>
          <w:sz w:val="28"/>
          <w:szCs w:val="28"/>
        </w:rPr>
        <w:t>组织了25家涉粮油企业在老爹广场联合开展了湘西好粮油消费扶贫年货节活动，支持企业抱团发展。规模型组织18家企业，近50余个特色粮油品种，先后参加第四届湖南省名优特新粮油产品展示展销会、第三届中国粮食交易大会，“湘西好粮油”产品深受各级领导、国内外企业人士和市民朋友青睐，有力提升了湘西绿色健康好粮油产品知名度和美誉度。开展企业产品“身份证”管理工作，全州32家进入管理名单。加强对龙头企业、放心粮油企业、专利发明、两品一标、产品标准的分类统计。</w:t>
      </w:r>
      <w:r>
        <w:rPr>
          <w:rFonts w:hint="eastAsia" w:ascii="仿宋" w:hAnsi="仿宋" w:eastAsia="仿宋" w:cs="仿宋"/>
          <w:b/>
          <w:sz w:val="28"/>
          <w:szCs w:val="28"/>
        </w:rPr>
        <w:t>四是坚持管行业要管安全的要求，强化安全责任落实。</w:t>
      </w:r>
      <w:r>
        <w:rPr>
          <w:rFonts w:hint="eastAsia" w:ascii="仿宋" w:hAnsi="仿宋" w:eastAsia="仿宋" w:cs="仿宋"/>
          <w:sz w:val="28"/>
          <w:szCs w:val="28"/>
        </w:rPr>
        <w:t>局主要领导、分管领导多次带队深入县市、企业开展安全生产大排查工作，紧盯安全隐患，督促做好水电线路、危化品处置等风险点排查整改，确保生产不出事故。积极落实全州政策性粮食质量监测计划，全年完成各类粮食质量抽样检测297份，其中政策性粮食质量监测扦样239份，委托检测58份，有力保障了我州粮食收购、储存及政策性粮油质量安全。</w:t>
      </w:r>
      <w:r>
        <w:rPr>
          <w:rFonts w:hint="eastAsia" w:ascii="仿宋" w:hAnsi="仿宋" w:eastAsia="仿宋" w:cs="仿宋"/>
          <w:b/>
          <w:sz w:val="28"/>
          <w:szCs w:val="28"/>
        </w:rPr>
        <w:t>五是强力推进招商引资工作，动员全局干部全员投入招商引资。</w:t>
      </w:r>
      <w:r>
        <w:rPr>
          <w:rFonts w:hint="eastAsia" w:ascii="仿宋" w:hAnsi="仿宋" w:eastAsia="仿宋" w:cs="仿宋"/>
          <w:sz w:val="28"/>
          <w:szCs w:val="28"/>
        </w:rPr>
        <w:t>引进一个新项目中农兴（凤凰国际）农副产品电商冷链物流商贸城项目，已完成投资5000万元，用于土地平整等基础建设开支。另外跟进2个项目，分别为湘鄂川黔现代农业产业园项目，截止目前已累计完成投资8000余万元，已完成土地征收、招牌挂等所有前期工作，项目已正式开工，正在实施三通一平建设；湖南古丈东方天润植物油精深加工生产线及配套设施基础设施建设项目，今年已新投入2280万元项目资金。</w:t>
      </w:r>
    </w:p>
    <w:p>
      <w:pPr>
        <w:widowControl w:val="0"/>
        <w:spacing w:after="0" w:line="600" w:lineRule="exact"/>
        <w:ind w:firstLine="646"/>
        <w:rPr>
          <w:rFonts w:ascii="仿宋" w:hAnsi="仿宋" w:eastAsia="仿宋" w:cs="楷体"/>
          <w:sz w:val="28"/>
          <w:szCs w:val="28"/>
        </w:rPr>
      </w:pPr>
      <w:r>
        <w:rPr>
          <w:rFonts w:hint="default" w:ascii="Calibri" w:hAnsi="Calibri" w:eastAsia="楷体_GB2312" w:cs="Calibri"/>
          <w:b/>
          <w:sz w:val="28"/>
          <w:szCs w:val="28"/>
        </w:rPr>
        <w:t>③</w:t>
      </w:r>
      <w:r>
        <w:rPr>
          <w:rFonts w:hint="eastAsia" w:ascii="楷体_GB2312" w:eastAsia="楷体_GB2312"/>
          <w:b/>
          <w:sz w:val="28"/>
          <w:szCs w:val="28"/>
        </w:rPr>
        <w:t>强化人才引进加强粮储队伍建设。</w:t>
      </w:r>
      <w:r>
        <w:rPr>
          <w:rFonts w:hint="eastAsia" w:ascii="仿宋_GB2312" w:eastAsia="仿宋_GB2312"/>
          <w:b/>
          <w:sz w:val="28"/>
          <w:szCs w:val="28"/>
        </w:rPr>
        <w:t>一是针对我州粮储系统老龄化问题，人才梯队存在断层，积极引进年轻干部。</w:t>
      </w:r>
      <w:r>
        <w:rPr>
          <w:rFonts w:hint="eastAsia" w:ascii="仿宋_GB2312" w:eastAsia="仿宋_GB2312"/>
          <w:sz w:val="28"/>
          <w:szCs w:val="28"/>
        </w:rPr>
        <w:t>完成州粮食质量监测中心引进一名本科生，充实到质检一线；2019年遴选一人已完成试用，正在办理入编手续；2020年公开遴选一人，已完成考察；申报公务员招考计划、2名，已进入网络报名阶段。</w:t>
      </w:r>
      <w:r>
        <w:rPr>
          <w:rFonts w:hint="eastAsia" w:ascii="仿宋_GB2312" w:eastAsia="仿宋_GB2312"/>
          <w:b/>
          <w:sz w:val="28"/>
          <w:szCs w:val="28"/>
        </w:rPr>
        <w:t>二是对局优秀人才及时提拔重用，激励干部干事创业热情</w:t>
      </w:r>
      <w:r>
        <w:rPr>
          <w:rFonts w:hint="eastAsia" w:ascii="仿宋_GB2312" w:eastAsia="仿宋_GB2312"/>
          <w:sz w:val="28"/>
          <w:szCs w:val="28"/>
        </w:rPr>
        <w:t>。2名科员提拔为副科级干部，10名科级干部晋升为一级主任科员。</w:t>
      </w:r>
      <w:r>
        <w:rPr>
          <w:rFonts w:hint="eastAsia" w:ascii="仿宋_GB2312" w:eastAsia="仿宋_GB2312"/>
          <w:b/>
          <w:sz w:val="28"/>
          <w:szCs w:val="28"/>
        </w:rPr>
        <w:t>三是加大对县市、粮库管理人员技能培训。</w:t>
      </w:r>
      <w:r>
        <w:rPr>
          <w:rFonts w:hint="eastAsia" w:ascii="仿宋_GB2312" w:eastAsia="仿宋_GB2312"/>
          <w:sz w:val="28"/>
          <w:szCs w:val="28"/>
        </w:rPr>
        <w:t>突出粮食仓储现代化管理要求、粮食流通程序要求、粮食监管相关法律法规等知识不足，强化打造一支</w:t>
      </w:r>
      <w:r>
        <w:rPr>
          <w:rFonts w:hint="eastAsia" w:ascii="仿宋_GB2312" w:hAnsi="仿宋_GB2312" w:eastAsia="仿宋_GB2312" w:cs="仿宋_GB2312"/>
          <w:sz w:val="28"/>
          <w:szCs w:val="28"/>
        </w:rPr>
        <w:t>“政治过硬、爱粮爱储、创新担当、争创一流”的粮储队伍</w:t>
      </w:r>
      <w:r>
        <w:rPr>
          <w:rFonts w:hint="eastAsia" w:ascii="仿宋_GB2312" w:eastAsia="仿宋_GB2312"/>
          <w:sz w:val="28"/>
          <w:szCs w:val="28"/>
        </w:rPr>
        <w:t>。</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综合以上所述，湘西自治州粮食和物资储备局在改善行政管理，以效能为基本目的，以实现优质高效为目的，促进部门改进文风会风，加强经费及资产管理、提高行政效率、降低行政成本效果较好。根据评分标准，本单位该项指标得满分6分。</w:t>
      </w:r>
    </w:p>
    <w:p>
      <w:pPr>
        <w:spacing w:line="500" w:lineRule="exact"/>
        <w:ind w:firstLine="422" w:firstLineChars="150"/>
        <w:jc w:val="left"/>
        <w:rPr>
          <w:rFonts w:ascii="仿宋" w:hAnsi="仿宋" w:eastAsia="仿宋" w:cs="宋体"/>
          <w:b/>
          <w:sz w:val="28"/>
          <w:szCs w:val="28"/>
        </w:rPr>
      </w:pPr>
      <w:r>
        <w:rPr>
          <w:rFonts w:hint="eastAsia" w:ascii="仿宋" w:hAnsi="仿宋" w:eastAsia="仿宋" w:cs="宋体"/>
          <w:b/>
          <w:sz w:val="28"/>
          <w:szCs w:val="28"/>
        </w:rPr>
        <w:t>（二十一）社会公众或服务对象满意度</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根据社会公众或服务对象满意度评价标准：90%（含）以上计6分；80%（含）-90%，计4分；70%（含）-80%，计2分；低于70%计0分。本次社会公众或服务对象满意度调查综合得分为</w:t>
      </w:r>
      <w:r>
        <w:rPr>
          <w:rFonts w:ascii="仿宋" w:hAnsi="仿宋" w:eastAsia="仿宋" w:cs="宋体"/>
          <w:sz w:val="28"/>
          <w:szCs w:val="28"/>
        </w:rPr>
        <w:t>9</w:t>
      </w: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21分，故本次社会公众或服务对象满意度计6分。</w:t>
      </w:r>
    </w:p>
    <w:p>
      <w:pPr>
        <w:spacing w:line="500" w:lineRule="exact"/>
        <w:ind w:firstLine="562" w:firstLineChars="200"/>
        <w:jc w:val="left"/>
        <w:rPr>
          <w:rFonts w:ascii="仿宋" w:hAnsi="仿宋" w:eastAsia="仿宋" w:cs="宋体"/>
          <w:b/>
          <w:sz w:val="28"/>
          <w:szCs w:val="28"/>
        </w:rPr>
      </w:pPr>
      <w:r>
        <w:rPr>
          <w:rFonts w:hint="eastAsia" w:ascii="仿宋" w:hAnsi="仿宋" w:eastAsia="仿宋" w:cs="宋体"/>
          <w:b/>
          <w:sz w:val="28"/>
          <w:szCs w:val="28"/>
        </w:rPr>
        <w:t>（二十二）绩效评价结论</w:t>
      </w:r>
    </w:p>
    <w:p>
      <w:pPr>
        <w:spacing w:line="500" w:lineRule="exact"/>
        <w:ind w:firstLine="843" w:firstLineChars="300"/>
        <w:jc w:val="left"/>
        <w:rPr>
          <w:rFonts w:ascii="楷体_GB2312" w:hAnsi="楷体" w:eastAsia="楷体_GB2312" w:cs="宋体"/>
          <w:b/>
          <w:sz w:val="28"/>
          <w:szCs w:val="28"/>
        </w:rPr>
      </w:pPr>
      <w:r>
        <w:rPr>
          <w:rFonts w:hint="eastAsia" w:ascii="楷体_GB2312" w:hAnsi="楷体" w:eastAsia="楷体_GB2312" w:cs="宋体"/>
          <w:b/>
          <w:sz w:val="28"/>
          <w:szCs w:val="28"/>
        </w:rPr>
        <w:t>绩效评价得分</w:t>
      </w:r>
    </w:p>
    <w:p>
      <w:pPr>
        <w:spacing w:line="500" w:lineRule="exact"/>
        <w:ind w:firstLine="548" w:firstLineChars="196"/>
        <w:jc w:val="left"/>
        <w:rPr>
          <w:rFonts w:ascii="仿宋" w:hAnsi="仿宋" w:eastAsia="仿宋" w:cs="宋体"/>
          <w:sz w:val="28"/>
          <w:szCs w:val="28"/>
        </w:rPr>
      </w:pPr>
      <w:r>
        <w:rPr>
          <w:rFonts w:hint="eastAsia" w:ascii="仿宋" w:hAnsi="仿宋" w:eastAsia="仿宋" w:cs="宋体"/>
          <w:sz w:val="28"/>
          <w:szCs w:val="28"/>
        </w:rPr>
        <w:t>经过定性评价与定量评价，我们对湘西州粮食和物资储备局（原州粮食局）绩效评价结果为“优”。详情见整体支出绩效评价指标表。</w:t>
      </w:r>
    </w:p>
    <w:p>
      <w:pPr>
        <w:spacing w:line="500" w:lineRule="exact"/>
        <w:ind w:firstLine="551" w:firstLineChars="196"/>
        <w:jc w:val="left"/>
        <w:rPr>
          <w:rFonts w:ascii="楷体_GB2312" w:hAnsi="楷体" w:eastAsia="楷体_GB2312" w:cs="宋体"/>
          <w:b/>
          <w:sz w:val="28"/>
          <w:szCs w:val="28"/>
        </w:rPr>
      </w:pPr>
      <w:r>
        <w:rPr>
          <w:rFonts w:hint="eastAsia" w:ascii="仿宋" w:hAnsi="仿宋" w:eastAsia="仿宋" w:cs="宋体"/>
          <w:b/>
          <w:sz w:val="28"/>
          <w:szCs w:val="28"/>
        </w:rPr>
        <w:t>存在绩效问题</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（一）预算管理不够精细。在预算管理过程中，需加强全局内设机构的协调联动，保证预算编制的合理与精细，并加强与财政部门的沟通和协调。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（二）结转资金存量较大。2020年，</w:t>
      </w:r>
      <w:r>
        <w:rPr>
          <w:rFonts w:hint="eastAsia" w:ascii="仿宋" w:hAnsi="仿宋" w:eastAsia="仿宋" w:cs="仿宋"/>
          <w:color w:val="FF0000"/>
          <w:sz w:val="28"/>
          <w:szCs w:val="28"/>
          <w:highlight w:val="none"/>
        </w:rPr>
        <w:t>州粮食和物资储备局结转结余资金主要为以往年度借款资金挂</w:t>
      </w:r>
      <w:r>
        <w:rPr>
          <w:rFonts w:hint="eastAsia" w:ascii="仿宋" w:hAnsi="仿宋" w:eastAsia="仿宋" w:cs="仿宋"/>
          <w:color w:val="FF0000"/>
          <w:sz w:val="28"/>
          <w:szCs w:val="28"/>
          <w:highlight w:val="none"/>
          <w:lang w:eastAsia="zh-CN"/>
        </w:rPr>
        <w:t>账形成</w:t>
      </w:r>
      <w:r>
        <w:rPr>
          <w:rFonts w:hint="eastAsia" w:ascii="仿宋" w:hAnsi="仿宋" w:eastAsia="仿宋" w:cs="仿宋"/>
          <w:color w:val="FF0000"/>
          <w:sz w:val="28"/>
          <w:szCs w:val="28"/>
          <w:highlight w:val="none"/>
        </w:rPr>
        <w:t>，</w:t>
      </w:r>
      <w:r>
        <w:rPr>
          <w:rFonts w:hint="eastAsia" w:ascii="仿宋" w:hAnsi="仿宋" w:eastAsia="仿宋" w:cs="仿宋"/>
          <w:sz w:val="28"/>
          <w:szCs w:val="28"/>
        </w:rPr>
        <w:t>加之多数资金系年底下达的专项，故未能及时开支，造成结转结余较大。</w:t>
      </w:r>
    </w:p>
    <w:p>
      <w:pPr>
        <w:widowControl/>
        <w:spacing w:line="540" w:lineRule="exact"/>
        <w:ind w:firstLine="600" w:firstLineChars="200"/>
        <w:jc w:val="left"/>
        <w:rPr>
          <w:rFonts w:eastAsia="黑体"/>
          <w:sz w:val="30"/>
          <w:szCs w:val="30"/>
        </w:rPr>
      </w:pPr>
      <w:r>
        <w:rPr>
          <w:rFonts w:eastAsia="黑体"/>
          <w:sz w:val="30"/>
          <w:szCs w:val="30"/>
        </w:rPr>
        <w:t>七、存在的主要问题及下一步改进措施</w:t>
      </w:r>
    </w:p>
    <w:p>
      <w:pPr>
        <w:spacing w:line="500" w:lineRule="exact"/>
        <w:ind w:firstLine="548" w:firstLineChars="196"/>
        <w:jc w:val="left"/>
        <w:rPr>
          <w:rFonts w:ascii="仿宋" w:hAnsi="仿宋" w:eastAsia="仿宋" w:cs="宋体"/>
          <w:b/>
          <w:sz w:val="28"/>
          <w:szCs w:val="28"/>
        </w:rPr>
      </w:pPr>
      <w:r>
        <w:rPr>
          <w:rFonts w:hint="eastAsia" w:ascii="仿宋" w:hAnsi="仿宋" w:eastAsia="仿宋" w:cs="宋体"/>
          <w:sz w:val="28"/>
          <w:szCs w:val="28"/>
        </w:rPr>
        <w:t>州粮食和物资储备局通过对2020年度部门整体支出绩效自评，我们充分认识到推进预算绩效管理的重要意义：全面推进预算绩效管理，是深化行政体制改革的重要举措，是财政科学化、精细化管理的重要内容，对于加快经济发展方式转变和构建和谐社会，建设高效、责任、透明政府具有重要意义。部门预算应当遵循统筹兼顾、勤俭节约、量力而行、讲求绩效和收支平衡的原则。绩效管理不只是财政支出方面，而是要从年初预算制定工作抓起，在抓好财政支出工作的同时，要更加注重产出及效率，这样才能达到优化资源配置、控制节约成本、提高公共产品质量和公共服务水平的目的。</w:t>
      </w:r>
    </w:p>
    <w:p>
      <w:pPr>
        <w:spacing w:line="500" w:lineRule="exact"/>
        <w:ind w:firstLine="555"/>
        <w:jc w:val="left"/>
        <w:rPr>
          <w:rFonts w:ascii="仿宋" w:hAnsi="仿宋" w:eastAsia="仿宋" w:cs="宋体"/>
          <w:sz w:val="28"/>
          <w:szCs w:val="28"/>
        </w:rPr>
      </w:pPr>
      <w:r>
        <w:rPr>
          <w:rFonts w:hint="eastAsia" w:ascii="仿宋" w:hAnsi="仿宋" w:eastAsia="仿宋" w:cs="宋体"/>
          <w:sz w:val="28"/>
          <w:szCs w:val="28"/>
        </w:rPr>
        <w:t>1、加强预算管理工作建设。一是加强预算编制管理，夯实预算执行基础。即部门预算收支的测算要以履行部门职能的需要为依据，每一项收支项目数字的测算须依据实际或计划的基础数据，运用科学合理的方法进行测算。按预算安排规定的项目和用途使用预算资金，不能突破支出预算，并要确保专款专用，提高资金使用效益。</w:t>
      </w:r>
    </w:p>
    <w:p>
      <w:pPr>
        <w:spacing w:line="500" w:lineRule="exact"/>
        <w:ind w:firstLine="555"/>
        <w:jc w:val="left"/>
        <w:rPr>
          <w:rFonts w:ascii="仿宋" w:hAnsi="仿宋" w:eastAsia="仿宋" w:cs="宋体"/>
          <w:sz w:val="28"/>
          <w:szCs w:val="28"/>
        </w:rPr>
      </w:pPr>
      <w:r>
        <w:rPr>
          <w:rFonts w:hint="eastAsia" w:ascii="仿宋" w:hAnsi="仿宋" w:eastAsia="仿宋" w:cs="宋体"/>
          <w:sz w:val="28"/>
          <w:szCs w:val="28"/>
        </w:rPr>
        <w:t>2、绩效评价指标设置应与实际相结合，例如预算完成率的评价标准应适当放宽。预算完成率要考虑客观原因造成的资金下达时间问题，因此导致评分过低的现象。</w:t>
      </w:r>
    </w:p>
    <w:p>
      <w:pPr>
        <w:widowControl/>
        <w:spacing w:line="540" w:lineRule="exact"/>
        <w:ind w:firstLine="600" w:firstLineChars="200"/>
        <w:jc w:val="left"/>
        <w:rPr>
          <w:rFonts w:eastAsia="黑体"/>
          <w:sz w:val="30"/>
          <w:szCs w:val="30"/>
        </w:rPr>
      </w:pPr>
      <w:r>
        <w:rPr>
          <w:rFonts w:eastAsia="黑体"/>
          <w:sz w:val="30"/>
          <w:szCs w:val="30"/>
        </w:rPr>
        <w:t>八、绩效自评结果拟应用和公开情况</w:t>
      </w:r>
    </w:p>
    <w:p>
      <w:pPr>
        <w:widowControl/>
        <w:spacing w:line="540" w:lineRule="exact"/>
        <w:ind w:firstLine="560" w:firstLineChars="200"/>
        <w:jc w:val="left"/>
        <w:rPr>
          <w:rFonts w:ascii="仿宋" w:hAnsi="仿宋" w:eastAsia="仿宋" w:cs="楷体"/>
          <w:color w:val="333333"/>
          <w:sz w:val="28"/>
          <w:szCs w:val="28"/>
        </w:rPr>
      </w:pPr>
      <w:r>
        <w:rPr>
          <w:rFonts w:hint="eastAsia" w:ascii="仿宋" w:hAnsi="仿宋" w:eastAsia="仿宋" w:cs="楷体"/>
          <w:color w:val="333333"/>
          <w:sz w:val="28"/>
          <w:szCs w:val="28"/>
        </w:rPr>
        <w:t>本次自评结果将在湘西州粮食和物资储备局门户网上进行公开，对自评中发现的问题及整改意见及时反馈到相关单位，并督促整改。</w:t>
      </w:r>
    </w:p>
    <w:p>
      <w:pPr>
        <w:widowControl/>
        <w:spacing w:line="540" w:lineRule="exact"/>
        <w:ind w:firstLine="600" w:firstLineChars="200"/>
        <w:jc w:val="left"/>
        <w:rPr>
          <w:rFonts w:eastAsia="黑体"/>
          <w:sz w:val="30"/>
          <w:szCs w:val="30"/>
        </w:rPr>
      </w:pPr>
      <w:r>
        <w:rPr>
          <w:rFonts w:eastAsia="黑体"/>
          <w:sz w:val="30"/>
          <w:szCs w:val="30"/>
        </w:rPr>
        <w:t>九、其他需要说明的情况</w:t>
      </w:r>
      <w:r>
        <w:rPr>
          <w:rFonts w:hint="eastAsia" w:eastAsia="黑体"/>
          <w:sz w:val="30"/>
          <w:szCs w:val="30"/>
        </w:rPr>
        <w:t>（无）</w:t>
      </w: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rPr>
          <w:rFonts w:eastAsia="方正小标宋_GBK"/>
          <w:kern w:val="0"/>
          <w:sz w:val="36"/>
          <w:szCs w:val="36"/>
        </w:rPr>
      </w:pPr>
    </w:p>
    <w:p>
      <w:pPr>
        <w:spacing w:line="560" w:lineRule="exact"/>
        <w:rPr>
          <w:rFonts w:eastAsia="方正小标宋_GBK"/>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8EA19"/>
    <w:multiLevelType w:val="singleLevel"/>
    <w:tmpl w:val="B2A8EA19"/>
    <w:lvl w:ilvl="0" w:tentative="0">
      <w:start w:val="1"/>
      <w:numFmt w:val="chineseCounting"/>
      <w:suff w:val="nothing"/>
      <w:lvlText w:val="%1、"/>
      <w:lvlJc w:val="left"/>
      <w:rPr>
        <w:rFonts w:hint="eastAsia"/>
      </w:rPr>
    </w:lvl>
  </w:abstractNum>
  <w:abstractNum w:abstractNumId="1">
    <w:nsid w:val="E13CDB4F"/>
    <w:multiLevelType w:val="singleLevel"/>
    <w:tmpl w:val="E13CDB4F"/>
    <w:lvl w:ilvl="0" w:tentative="0">
      <w:start w:val="2"/>
      <w:numFmt w:val="chineseCounting"/>
      <w:suff w:val="nothing"/>
      <w:lvlText w:val="（%1）"/>
      <w:lvlJc w:val="left"/>
      <w:rPr>
        <w:rFonts w:hint="eastAsia"/>
      </w:rPr>
    </w:lvl>
  </w:abstractNum>
  <w:abstractNum w:abstractNumId="2">
    <w:nsid w:val="150A9238"/>
    <w:multiLevelType w:val="singleLevel"/>
    <w:tmpl w:val="150A9238"/>
    <w:lvl w:ilvl="0" w:tentative="0">
      <w:start w:val="1"/>
      <w:numFmt w:val="decimal"/>
      <w:suff w:val="nothing"/>
      <w:lvlText w:val="%1、"/>
      <w:lvlJc w:val="left"/>
    </w:lvl>
  </w:abstractNum>
  <w:abstractNum w:abstractNumId="3">
    <w:nsid w:val="47FE56A8"/>
    <w:multiLevelType w:val="singleLevel"/>
    <w:tmpl w:val="47FE56A8"/>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C40FF"/>
    <w:rsid w:val="00007929"/>
    <w:rsid w:val="000523F5"/>
    <w:rsid w:val="00064C3D"/>
    <w:rsid w:val="00077D87"/>
    <w:rsid w:val="00096CF7"/>
    <w:rsid w:val="000A0955"/>
    <w:rsid w:val="000A2E5F"/>
    <w:rsid w:val="000B0F16"/>
    <w:rsid w:val="000B10E1"/>
    <w:rsid w:val="000B7D1E"/>
    <w:rsid w:val="000C1187"/>
    <w:rsid w:val="000D6F91"/>
    <w:rsid w:val="000E65FC"/>
    <w:rsid w:val="000F6CFE"/>
    <w:rsid w:val="001157D8"/>
    <w:rsid w:val="00122FBE"/>
    <w:rsid w:val="0013567E"/>
    <w:rsid w:val="001428C9"/>
    <w:rsid w:val="001501DF"/>
    <w:rsid w:val="001722F8"/>
    <w:rsid w:val="00177BA8"/>
    <w:rsid w:val="00193D19"/>
    <w:rsid w:val="001D548A"/>
    <w:rsid w:val="001E22FA"/>
    <w:rsid w:val="00213C38"/>
    <w:rsid w:val="00220648"/>
    <w:rsid w:val="00223020"/>
    <w:rsid w:val="002439E7"/>
    <w:rsid w:val="00250166"/>
    <w:rsid w:val="0029466B"/>
    <w:rsid w:val="002F5C8B"/>
    <w:rsid w:val="00344986"/>
    <w:rsid w:val="00397CC0"/>
    <w:rsid w:val="003C2E05"/>
    <w:rsid w:val="0041658F"/>
    <w:rsid w:val="00424B92"/>
    <w:rsid w:val="00444723"/>
    <w:rsid w:val="004470EC"/>
    <w:rsid w:val="004707EA"/>
    <w:rsid w:val="00495CB3"/>
    <w:rsid w:val="004E2CAF"/>
    <w:rsid w:val="004F2559"/>
    <w:rsid w:val="005017A7"/>
    <w:rsid w:val="00503D69"/>
    <w:rsid w:val="00510C08"/>
    <w:rsid w:val="0051697E"/>
    <w:rsid w:val="00531D5D"/>
    <w:rsid w:val="0053455E"/>
    <w:rsid w:val="00543CB9"/>
    <w:rsid w:val="00570D40"/>
    <w:rsid w:val="00572733"/>
    <w:rsid w:val="00576A98"/>
    <w:rsid w:val="0058741B"/>
    <w:rsid w:val="005A272B"/>
    <w:rsid w:val="005C1236"/>
    <w:rsid w:val="005F2DAF"/>
    <w:rsid w:val="005F32E9"/>
    <w:rsid w:val="00603CDE"/>
    <w:rsid w:val="006162DC"/>
    <w:rsid w:val="00621C8D"/>
    <w:rsid w:val="006332C5"/>
    <w:rsid w:val="0068155B"/>
    <w:rsid w:val="0069370C"/>
    <w:rsid w:val="00695D59"/>
    <w:rsid w:val="006A2564"/>
    <w:rsid w:val="00703D37"/>
    <w:rsid w:val="00711C4C"/>
    <w:rsid w:val="00716074"/>
    <w:rsid w:val="007A1733"/>
    <w:rsid w:val="007B4346"/>
    <w:rsid w:val="007D3ED6"/>
    <w:rsid w:val="007E0774"/>
    <w:rsid w:val="007F445B"/>
    <w:rsid w:val="00800351"/>
    <w:rsid w:val="00804A60"/>
    <w:rsid w:val="00807B1C"/>
    <w:rsid w:val="00817EDB"/>
    <w:rsid w:val="008459F7"/>
    <w:rsid w:val="00865A6C"/>
    <w:rsid w:val="00871A0F"/>
    <w:rsid w:val="008B2FD9"/>
    <w:rsid w:val="008D052D"/>
    <w:rsid w:val="008E1AD7"/>
    <w:rsid w:val="008F5259"/>
    <w:rsid w:val="0090143D"/>
    <w:rsid w:val="0090396A"/>
    <w:rsid w:val="00923983"/>
    <w:rsid w:val="0092475F"/>
    <w:rsid w:val="009315EB"/>
    <w:rsid w:val="00944BC1"/>
    <w:rsid w:val="00952975"/>
    <w:rsid w:val="00963515"/>
    <w:rsid w:val="00981418"/>
    <w:rsid w:val="009A6A9D"/>
    <w:rsid w:val="009C0119"/>
    <w:rsid w:val="009C3ED2"/>
    <w:rsid w:val="009E448F"/>
    <w:rsid w:val="009F0D5B"/>
    <w:rsid w:val="009F753C"/>
    <w:rsid w:val="00A021F1"/>
    <w:rsid w:val="00A05E7D"/>
    <w:rsid w:val="00A079BA"/>
    <w:rsid w:val="00A11D97"/>
    <w:rsid w:val="00A352C8"/>
    <w:rsid w:val="00A42F9C"/>
    <w:rsid w:val="00A50268"/>
    <w:rsid w:val="00A51412"/>
    <w:rsid w:val="00A650C6"/>
    <w:rsid w:val="00A66870"/>
    <w:rsid w:val="00A71003"/>
    <w:rsid w:val="00A751F0"/>
    <w:rsid w:val="00A93BDC"/>
    <w:rsid w:val="00AA1270"/>
    <w:rsid w:val="00AA508C"/>
    <w:rsid w:val="00AB3FD3"/>
    <w:rsid w:val="00AC043C"/>
    <w:rsid w:val="00AC7EA2"/>
    <w:rsid w:val="00AF4C6D"/>
    <w:rsid w:val="00B0009E"/>
    <w:rsid w:val="00B12CC6"/>
    <w:rsid w:val="00B1582E"/>
    <w:rsid w:val="00B275C5"/>
    <w:rsid w:val="00B428E7"/>
    <w:rsid w:val="00B55D13"/>
    <w:rsid w:val="00B76AB3"/>
    <w:rsid w:val="00B93B73"/>
    <w:rsid w:val="00BA3F13"/>
    <w:rsid w:val="00BA5A40"/>
    <w:rsid w:val="00BC4C25"/>
    <w:rsid w:val="00BE7D16"/>
    <w:rsid w:val="00C1366F"/>
    <w:rsid w:val="00C26E82"/>
    <w:rsid w:val="00C33265"/>
    <w:rsid w:val="00C77A5E"/>
    <w:rsid w:val="00C91AC4"/>
    <w:rsid w:val="00D00C96"/>
    <w:rsid w:val="00D15A62"/>
    <w:rsid w:val="00D247E5"/>
    <w:rsid w:val="00D35D89"/>
    <w:rsid w:val="00D44E27"/>
    <w:rsid w:val="00D50E17"/>
    <w:rsid w:val="00D61126"/>
    <w:rsid w:val="00D8712C"/>
    <w:rsid w:val="00D90BAC"/>
    <w:rsid w:val="00DA2D04"/>
    <w:rsid w:val="00DD375D"/>
    <w:rsid w:val="00E044A1"/>
    <w:rsid w:val="00E242AF"/>
    <w:rsid w:val="00E67A61"/>
    <w:rsid w:val="00E765F5"/>
    <w:rsid w:val="00E83CA2"/>
    <w:rsid w:val="00EA5F34"/>
    <w:rsid w:val="00EC3277"/>
    <w:rsid w:val="00EF1A39"/>
    <w:rsid w:val="00F20C09"/>
    <w:rsid w:val="00F2122E"/>
    <w:rsid w:val="00F314F0"/>
    <w:rsid w:val="00F348DF"/>
    <w:rsid w:val="00F41130"/>
    <w:rsid w:val="00F72B9E"/>
    <w:rsid w:val="00F75398"/>
    <w:rsid w:val="00FA54F5"/>
    <w:rsid w:val="00FA58E2"/>
    <w:rsid w:val="00FB18BE"/>
    <w:rsid w:val="00FB2A29"/>
    <w:rsid w:val="00FC3C66"/>
    <w:rsid w:val="00FD3116"/>
    <w:rsid w:val="00FE13BD"/>
    <w:rsid w:val="00FF2B61"/>
    <w:rsid w:val="00FF4204"/>
    <w:rsid w:val="00FF48E9"/>
    <w:rsid w:val="046D121B"/>
    <w:rsid w:val="05EC161E"/>
    <w:rsid w:val="0862589E"/>
    <w:rsid w:val="08CD7D35"/>
    <w:rsid w:val="09903EA9"/>
    <w:rsid w:val="0B1B29E2"/>
    <w:rsid w:val="0BF44985"/>
    <w:rsid w:val="0C2E4F8D"/>
    <w:rsid w:val="0ECA4B4C"/>
    <w:rsid w:val="10153306"/>
    <w:rsid w:val="10D2620B"/>
    <w:rsid w:val="1140230D"/>
    <w:rsid w:val="148D5646"/>
    <w:rsid w:val="15020CEB"/>
    <w:rsid w:val="15173386"/>
    <w:rsid w:val="17805E58"/>
    <w:rsid w:val="17C00AC7"/>
    <w:rsid w:val="17F60875"/>
    <w:rsid w:val="18BA4012"/>
    <w:rsid w:val="23A118BB"/>
    <w:rsid w:val="24A93B8B"/>
    <w:rsid w:val="27FA5D1D"/>
    <w:rsid w:val="29847B6B"/>
    <w:rsid w:val="29EC7D04"/>
    <w:rsid w:val="29FA00CB"/>
    <w:rsid w:val="2B9522D4"/>
    <w:rsid w:val="2C183448"/>
    <w:rsid w:val="2C5C4A4E"/>
    <w:rsid w:val="2DA44B4E"/>
    <w:rsid w:val="2E251FBF"/>
    <w:rsid w:val="2EC550C0"/>
    <w:rsid w:val="32326A5D"/>
    <w:rsid w:val="331E1F0B"/>
    <w:rsid w:val="350F58F1"/>
    <w:rsid w:val="35AB75DB"/>
    <w:rsid w:val="397832DC"/>
    <w:rsid w:val="3AF809BE"/>
    <w:rsid w:val="3C4D2E6A"/>
    <w:rsid w:val="3E7E745F"/>
    <w:rsid w:val="43877103"/>
    <w:rsid w:val="456205CB"/>
    <w:rsid w:val="45CD330B"/>
    <w:rsid w:val="50620443"/>
    <w:rsid w:val="552647B8"/>
    <w:rsid w:val="56975BFE"/>
    <w:rsid w:val="57890308"/>
    <w:rsid w:val="589C0936"/>
    <w:rsid w:val="5AC937FB"/>
    <w:rsid w:val="5B094975"/>
    <w:rsid w:val="5E04277B"/>
    <w:rsid w:val="5F2311F5"/>
    <w:rsid w:val="61367B6A"/>
    <w:rsid w:val="64BE20A0"/>
    <w:rsid w:val="66B87995"/>
    <w:rsid w:val="67FE456C"/>
    <w:rsid w:val="6D727F9E"/>
    <w:rsid w:val="6FF9137C"/>
    <w:rsid w:val="70271408"/>
    <w:rsid w:val="70C7550C"/>
    <w:rsid w:val="71224603"/>
    <w:rsid w:val="71A511BC"/>
    <w:rsid w:val="723E6F99"/>
    <w:rsid w:val="726F12BF"/>
    <w:rsid w:val="75277A59"/>
    <w:rsid w:val="76921354"/>
    <w:rsid w:val="77C5368A"/>
    <w:rsid w:val="77FC40FF"/>
    <w:rsid w:val="7ABC671C"/>
    <w:rsid w:val="7B857314"/>
    <w:rsid w:val="7EF0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列出段落1"/>
    <w:basedOn w:val="1"/>
    <w:qFormat/>
    <w:uiPriority w:val="0"/>
    <w:pPr>
      <w:ind w:firstLine="420" w:firstLineChars="200"/>
    </w:pPr>
    <w:rPr>
      <w:rFonts w:ascii="Calibri" w:hAnsi="Calibri"/>
      <w:szCs w:val="22"/>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25</Pages>
  <Words>2669</Words>
  <Characters>15215</Characters>
  <Lines>126</Lines>
  <Paragraphs>35</Paragraphs>
  <TotalTime>2</TotalTime>
  <ScaleCrop>false</ScaleCrop>
  <LinksUpToDate>false</LinksUpToDate>
  <CharactersWithSpaces>17849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2021-06-02T08:18:00Z</dcterms:created>
  <dc:creator>花姐姐</dc:creator>
  <cp:lastModifiedBy>花姐姐</cp:lastModifiedBy>
  <cp:lastPrinted>2021-06-15T07:32:00Z</cp:lastPrinted>
  <dcterms:modified xsi:type="dcterms:W3CDTF">2021-06-15T09:06:37Z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DC5D4C8AE6974179B2D6986259647AB0</vt:lpwstr>
  </property>
</Properties>
</file>